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2D" w:rsidRPr="0077234A" w:rsidRDefault="00FD632D" w:rsidP="00FD632D">
      <w:pPr>
        <w:suppressAutoHyphens/>
        <w:jc w:val="center"/>
        <w:rPr>
          <w:sz w:val="28"/>
          <w:szCs w:val="28"/>
          <w:lang w:eastAsia="ar-SA"/>
        </w:rPr>
      </w:pPr>
      <w:r w:rsidRPr="007723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4A9B76" wp14:editId="353AF2F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2D" w:rsidRPr="0077234A" w:rsidRDefault="00FD632D" w:rsidP="00FD632D">
      <w:pPr>
        <w:suppressAutoHyphens/>
        <w:jc w:val="center"/>
        <w:rPr>
          <w:sz w:val="28"/>
          <w:szCs w:val="28"/>
          <w:lang w:eastAsia="ar-SA"/>
        </w:rPr>
      </w:pPr>
    </w:p>
    <w:p w:rsidR="00FD632D" w:rsidRPr="0077234A" w:rsidRDefault="00FD632D" w:rsidP="00FD632D">
      <w:pPr>
        <w:suppressAutoHyphens/>
        <w:jc w:val="center"/>
        <w:rPr>
          <w:sz w:val="28"/>
          <w:szCs w:val="28"/>
          <w:lang w:eastAsia="ar-SA"/>
        </w:rPr>
      </w:pPr>
      <w:r w:rsidRPr="0077234A">
        <w:rPr>
          <w:sz w:val="28"/>
          <w:szCs w:val="28"/>
          <w:lang w:eastAsia="ar-SA"/>
        </w:rPr>
        <w:t>МУНИЦИПАЛЬНОЕ ОБРАЗОВАНИЕ</w:t>
      </w:r>
    </w:p>
    <w:p w:rsidR="00FD632D" w:rsidRPr="0077234A" w:rsidRDefault="00FD632D" w:rsidP="00FD632D">
      <w:pPr>
        <w:jc w:val="center"/>
        <w:rPr>
          <w:sz w:val="28"/>
          <w:szCs w:val="28"/>
          <w:lang w:eastAsia="en-US"/>
        </w:rPr>
      </w:pPr>
      <w:r w:rsidRPr="0077234A">
        <w:rPr>
          <w:sz w:val="28"/>
          <w:szCs w:val="28"/>
          <w:lang w:eastAsia="en-US"/>
        </w:rPr>
        <w:t>ХАНТЫ-МАНСИЙСКИЙ РАЙОН</w:t>
      </w:r>
    </w:p>
    <w:p w:rsidR="00FD632D" w:rsidRPr="0077234A" w:rsidRDefault="00FD632D" w:rsidP="00FD632D">
      <w:pPr>
        <w:jc w:val="center"/>
        <w:rPr>
          <w:sz w:val="28"/>
          <w:szCs w:val="28"/>
          <w:lang w:eastAsia="en-US"/>
        </w:rPr>
      </w:pPr>
      <w:r w:rsidRPr="0077234A">
        <w:rPr>
          <w:sz w:val="28"/>
          <w:szCs w:val="28"/>
          <w:lang w:eastAsia="en-US"/>
        </w:rPr>
        <w:t>Ханты-Мансийский автономный округ – Югра</w:t>
      </w:r>
    </w:p>
    <w:p w:rsidR="00FD632D" w:rsidRPr="0077234A" w:rsidRDefault="00FD632D" w:rsidP="00FD632D">
      <w:pPr>
        <w:jc w:val="center"/>
        <w:rPr>
          <w:sz w:val="28"/>
          <w:szCs w:val="28"/>
          <w:lang w:eastAsia="en-US"/>
        </w:rPr>
      </w:pPr>
    </w:p>
    <w:p w:rsidR="00FD632D" w:rsidRPr="0077234A" w:rsidRDefault="00FD632D" w:rsidP="00FD632D">
      <w:pPr>
        <w:jc w:val="center"/>
        <w:rPr>
          <w:b/>
          <w:sz w:val="28"/>
          <w:szCs w:val="28"/>
          <w:lang w:eastAsia="en-US"/>
        </w:rPr>
      </w:pPr>
      <w:r w:rsidRPr="0077234A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FD632D" w:rsidRPr="0077234A" w:rsidRDefault="00FD632D" w:rsidP="00FD632D">
      <w:pPr>
        <w:jc w:val="center"/>
        <w:rPr>
          <w:b/>
          <w:sz w:val="28"/>
          <w:szCs w:val="28"/>
          <w:lang w:eastAsia="en-US"/>
        </w:rPr>
      </w:pPr>
    </w:p>
    <w:p w:rsidR="00FD632D" w:rsidRPr="0077234A" w:rsidRDefault="00FD632D" w:rsidP="00FD632D">
      <w:pPr>
        <w:jc w:val="center"/>
        <w:rPr>
          <w:b/>
          <w:sz w:val="28"/>
          <w:szCs w:val="28"/>
          <w:lang w:eastAsia="en-US"/>
        </w:rPr>
      </w:pPr>
      <w:r w:rsidRPr="0077234A">
        <w:rPr>
          <w:b/>
          <w:sz w:val="28"/>
          <w:szCs w:val="28"/>
          <w:lang w:eastAsia="en-US"/>
        </w:rPr>
        <w:t>П О С Т А Н О В Л Е Н И Е</w:t>
      </w:r>
      <w:r w:rsidR="0077234A" w:rsidRPr="0077234A">
        <w:rPr>
          <w:b/>
          <w:sz w:val="28"/>
          <w:szCs w:val="28"/>
          <w:lang w:eastAsia="en-US"/>
        </w:rPr>
        <w:t xml:space="preserve"> (проект)</w:t>
      </w:r>
    </w:p>
    <w:p w:rsidR="00FD632D" w:rsidRPr="0077234A" w:rsidRDefault="00FD632D" w:rsidP="00FD632D">
      <w:pPr>
        <w:jc w:val="center"/>
        <w:rPr>
          <w:sz w:val="28"/>
          <w:szCs w:val="28"/>
          <w:lang w:eastAsia="en-US"/>
        </w:rPr>
      </w:pPr>
    </w:p>
    <w:p w:rsidR="00FD632D" w:rsidRPr="0077234A" w:rsidRDefault="00FD632D" w:rsidP="00FD632D">
      <w:pPr>
        <w:rPr>
          <w:sz w:val="28"/>
          <w:szCs w:val="28"/>
          <w:lang w:eastAsia="en-US"/>
        </w:rPr>
      </w:pPr>
      <w:r w:rsidRPr="0077234A">
        <w:rPr>
          <w:sz w:val="28"/>
          <w:szCs w:val="28"/>
          <w:lang w:eastAsia="en-US"/>
        </w:rPr>
        <w:t xml:space="preserve">от </w:t>
      </w:r>
      <w:r w:rsidR="0077234A" w:rsidRPr="0077234A">
        <w:rPr>
          <w:sz w:val="28"/>
          <w:szCs w:val="28"/>
          <w:lang w:eastAsia="en-US"/>
        </w:rPr>
        <w:t xml:space="preserve">                   </w:t>
      </w:r>
      <w:r w:rsidRPr="0077234A">
        <w:rPr>
          <w:sz w:val="28"/>
          <w:szCs w:val="28"/>
          <w:lang w:eastAsia="en-US"/>
        </w:rPr>
        <w:t xml:space="preserve">                                                                                               № </w:t>
      </w:r>
    </w:p>
    <w:p w:rsidR="00FD632D" w:rsidRPr="0077234A" w:rsidRDefault="00FD632D" w:rsidP="00FD632D">
      <w:pPr>
        <w:rPr>
          <w:i/>
          <w:lang w:eastAsia="en-US"/>
        </w:rPr>
      </w:pPr>
      <w:r w:rsidRPr="0077234A">
        <w:rPr>
          <w:i/>
          <w:lang w:eastAsia="en-US"/>
        </w:rPr>
        <w:t>г. Ханты-Мансийск</w:t>
      </w:r>
    </w:p>
    <w:p w:rsidR="00FD632D" w:rsidRPr="0077234A" w:rsidRDefault="00FD632D" w:rsidP="00FD632D">
      <w:pPr>
        <w:suppressAutoHyphens/>
        <w:rPr>
          <w:sz w:val="28"/>
          <w:szCs w:val="28"/>
          <w:lang w:eastAsia="ar-SA"/>
        </w:rPr>
      </w:pPr>
    </w:p>
    <w:p w:rsidR="005E32E7" w:rsidRPr="0077234A" w:rsidRDefault="005E32E7" w:rsidP="005E32E7">
      <w:pPr>
        <w:rPr>
          <w:sz w:val="28"/>
          <w:szCs w:val="28"/>
        </w:rPr>
      </w:pPr>
    </w:p>
    <w:p w:rsidR="005E32E7" w:rsidRPr="0077234A" w:rsidRDefault="005E32E7" w:rsidP="005E32E7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77234A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5E32E7" w:rsidRPr="0077234A" w:rsidRDefault="005E32E7" w:rsidP="005E32E7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77234A">
        <w:rPr>
          <w:rFonts w:ascii="Times New Roman" w:eastAsia="Times New Roman" w:hAnsi="Times New Roman"/>
          <w:sz w:val="28"/>
          <w:szCs w:val="28"/>
        </w:rPr>
        <w:t xml:space="preserve">администрации Ханты-Мансийского 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eastAsia="Times New Roman" w:hAnsi="Times New Roman"/>
          <w:sz w:val="28"/>
          <w:szCs w:val="28"/>
        </w:rPr>
        <w:t xml:space="preserve">района от </w:t>
      </w:r>
      <w:r w:rsidRPr="0077234A">
        <w:rPr>
          <w:rFonts w:ascii="Times New Roman" w:hAnsi="Times New Roman"/>
          <w:sz w:val="28"/>
          <w:szCs w:val="28"/>
        </w:rPr>
        <w:t xml:space="preserve">12 ноября 2018 года № 332 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«О муниципальной программе Ханты-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 xml:space="preserve">Мансийского района «Профилактика 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 xml:space="preserve">правонарушений в сфере обеспечения 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общественной безопасности в Ханты-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Мансийском районе на 2019 – 202</w:t>
      </w:r>
      <w:r w:rsidR="0077234A" w:rsidRPr="0077234A">
        <w:rPr>
          <w:rFonts w:ascii="Times New Roman" w:hAnsi="Times New Roman"/>
          <w:sz w:val="28"/>
          <w:szCs w:val="28"/>
        </w:rPr>
        <w:t>2</w:t>
      </w:r>
      <w:r w:rsidRPr="0077234A">
        <w:rPr>
          <w:rFonts w:ascii="Times New Roman" w:hAnsi="Times New Roman"/>
          <w:sz w:val="28"/>
          <w:szCs w:val="28"/>
        </w:rPr>
        <w:t xml:space="preserve"> годы»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eastAsia="Courier New" w:hAnsi="Times New Roman"/>
          <w:bCs/>
          <w:sz w:val="28"/>
          <w:szCs w:val="28"/>
        </w:rPr>
        <w:t xml:space="preserve">В соответствии с </w:t>
      </w:r>
      <w:r w:rsidRPr="0077234A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7 сентября 2018 </w:t>
      </w:r>
      <w:r w:rsidRPr="0077234A">
        <w:rPr>
          <w:rFonts w:ascii="Times New Roman" w:hAnsi="Times New Roman" w:cs="Times New Roman"/>
          <w:sz w:val="28"/>
          <w:szCs w:val="28"/>
        </w:rPr>
        <w:t>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в целях уточнения объемов финансирования мероприятий муниципальной программы</w:t>
      </w:r>
      <w:r w:rsidRPr="0077234A">
        <w:rPr>
          <w:rFonts w:ascii="Times New Roman" w:hAnsi="Times New Roman"/>
          <w:sz w:val="28"/>
          <w:szCs w:val="28"/>
        </w:rPr>
        <w:t xml:space="preserve"> Ханты-Мансийского района «Профилактика правонарушений в сфере обеспечения общественной безопасности в Ханты-Мансийском районе на 2019 – </w:t>
      </w:r>
      <w:r w:rsidR="00FD632D" w:rsidRPr="0077234A">
        <w:rPr>
          <w:rFonts w:ascii="Times New Roman" w:hAnsi="Times New Roman"/>
          <w:sz w:val="28"/>
          <w:szCs w:val="28"/>
        </w:rPr>
        <w:br/>
      </w:r>
      <w:r w:rsidRPr="0077234A">
        <w:rPr>
          <w:rFonts w:ascii="Times New Roman" w:hAnsi="Times New Roman"/>
          <w:sz w:val="28"/>
          <w:szCs w:val="28"/>
        </w:rPr>
        <w:t>202</w:t>
      </w:r>
      <w:r w:rsidR="00FB33C0">
        <w:rPr>
          <w:rFonts w:ascii="Times New Roman" w:hAnsi="Times New Roman"/>
          <w:sz w:val="28"/>
          <w:szCs w:val="28"/>
        </w:rPr>
        <w:t>2</w:t>
      </w:r>
      <w:r w:rsidRPr="0077234A">
        <w:rPr>
          <w:rFonts w:ascii="Times New Roman" w:hAnsi="Times New Roman"/>
          <w:sz w:val="28"/>
          <w:szCs w:val="28"/>
        </w:rPr>
        <w:t xml:space="preserve"> годы»</w:t>
      </w:r>
      <w:r w:rsidR="00FB33C0">
        <w:rPr>
          <w:rFonts w:ascii="Times New Roman" w:hAnsi="Times New Roman"/>
          <w:sz w:val="28"/>
          <w:szCs w:val="28"/>
        </w:rPr>
        <w:t>,</w:t>
      </w:r>
      <w:r w:rsidR="00FB33C0" w:rsidRPr="00FB33C0">
        <w:t xml:space="preserve"> </w:t>
      </w:r>
      <w:r w:rsidR="00FB33C0" w:rsidRPr="00FB33C0">
        <w:rPr>
          <w:rFonts w:ascii="Times New Roman" w:hAnsi="Times New Roman"/>
          <w:sz w:val="28"/>
          <w:szCs w:val="28"/>
        </w:rPr>
        <w:t>на основании пункта 10.1 части 1 статьи 27, статей 32, 47.1 Устава Ханты-Мансийского района:</w:t>
      </w:r>
      <w:bookmarkStart w:id="0" w:name="_GoBack"/>
      <w:bookmarkEnd w:id="0"/>
    </w:p>
    <w:p w:rsidR="0077234A" w:rsidRPr="0077234A" w:rsidRDefault="0077234A" w:rsidP="0077234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12 ноября 2018 года № 332 «О муниципальной программе Ханты-Мансийского района «Профилактика правонарушений в сфере обеспечения общественной безопасности в Ханты-Мансийском районе на 2019-2022 годы» изменения, изложив приложение к постановлению в следующей редакции:</w:t>
      </w:r>
    </w:p>
    <w:p w:rsidR="005E32E7" w:rsidRPr="0077234A" w:rsidRDefault="0077234A" w:rsidP="0077234A">
      <w:pPr>
        <w:jc w:val="right"/>
        <w:rPr>
          <w:sz w:val="28"/>
          <w:szCs w:val="28"/>
        </w:rPr>
      </w:pPr>
      <w:r w:rsidRPr="0077234A">
        <w:rPr>
          <w:sz w:val="28"/>
          <w:szCs w:val="28"/>
        </w:rPr>
        <w:t xml:space="preserve"> </w:t>
      </w:r>
      <w:r w:rsidR="005E32E7" w:rsidRPr="0077234A">
        <w:rPr>
          <w:sz w:val="28"/>
          <w:szCs w:val="28"/>
        </w:rPr>
        <w:t xml:space="preserve">«Приложение 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  <w:r w:rsidRPr="0077234A">
        <w:rPr>
          <w:sz w:val="28"/>
          <w:szCs w:val="28"/>
        </w:rPr>
        <w:t xml:space="preserve">к постановлению администрации 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  <w:r w:rsidRPr="0077234A">
        <w:rPr>
          <w:sz w:val="28"/>
          <w:szCs w:val="28"/>
        </w:rPr>
        <w:t>Ханты-Мансийского района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  <w:r w:rsidRPr="0077234A">
        <w:rPr>
          <w:sz w:val="28"/>
          <w:szCs w:val="28"/>
        </w:rPr>
        <w:t>от 12.11.2018 № 332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</w:p>
    <w:p w:rsidR="005E32E7" w:rsidRPr="0077234A" w:rsidRDefault="005E32E7" w:rsidP="005E32E7">
      <w:pPr>
        <w:autoSpaceDN w:val="0"/>
        <w:jc w:val="center"/>
        <w:rPr>
          <w:sz w:val="28"/>
          <w:szCs w:val="28"/>
        </w:rPr>
      </w:pPr>
      <w:r w:rsidRPr="0077234A">
        <w:rPr>
          <w:sz w:val="28"/>
          <w:szCs w:val="28"/>
        </w:rPr>
        <w:t xml:space="preserve">Паспорт </w:t>
      </w:r>
    </w:p>
    <w:p w:rsidR="005E32E7" w:rsidRPr="0077234A" w:rsidRDefault="005E32E7" w:rsidP="005E32E7">
      <w:pPr>
        <w:autoSpaceDN w:val="0"/>
        <w:jc w:val="center"/>
        <w:rPr>
          <w:sz w:val="28"/>
          <w:szCs w:val="28"/>
        </w:rPr>
      </w:pPr>
      <w:r w:rsidRPr="0077234A">
        <w:rPr>
          <w:sz w:val="28"/>
          <w:szCs w:val="28"/>
        </w:rPr>
        <w:t>муниципальной программы Ханты-Мансийского района</w:t>
      </w:r>
    </w:p>
    <w:p w:rsidR="005E32E7" w:rsidRPr="0077234A" w:rsidRDefault="005E32E7" w:rsidP="005E32E7">
      <w:pPr>
        <w:autoSpaceDN w:val="0"/>
        <w:jc w:val="center"/>
        <w:rPr>
          <w:sz w:val="28"/>
          <w:szCs w:val="28"/>
        </w:rPr>
      </w:pPr>
      <w:r w:rsidRPr="0077234A">
        <w:rPr>
          <w:sz w:val="28"/>
          <w:szCs w:val="28"/>
        </w:rPr>
        <w:t>(далее – муниципальная программа)</w:t>
      </w:r>
    </w:p>
    <w:p w:rsidR="005E32E7" w:rsidRPr="0077234A" w:rsidRDefault="005E32E7" w:rsidP="005E32E7">
      <w:pPr>
        <w:pStyle w:val="af3"/>
        <w:ind w:left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5471"/>
      </w:tblGrid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5E32E7" w:rsidRPr="0077234A" w:rsidRDefault="005E32E7" w:rsidP="00596B7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7234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«Профилактика правонарушений в сфере обеспечения общественной безопасности </w:t>
            </w:r>
            <w:r w:rsidRPr="0077234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 xml:space="preserve">в Ханты-Мансийском районе </w:t>
            </w:r>
            <w:r w:rsidRPr="0077234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 xml:space="preserve">на 2019 – 2022 годы» 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>Дата утверждения</w:t>
            </w:r>
          </w:p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>муниципальной программы (наименование и номер</w:t>
            </w:r>
          </w:p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>соответствующего</w:t>
            </w:r>
          </w:p>
          <w:p w:rsidR="005E32E7" w:rsidRPr="0077234A" w:rsidRDefault="005E32E7" w:rsidP="00596B72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  <w:lang w:eastAsia="en-US"/>
              </w:rPr>
              <w:t>нормативного правового акта)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7234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 администрации Ханты-Мансийского района от 12 ноября 2018 года № 332 «</w:t>
            </w:r>
            <w:r w:rsidRPr="0077234A">
              <w:rPr>
                <w:rFonts w:ascii="Times New Roman" w:hAnsi="Times New Roman"/>
                <w:sz w:val="28"/>
                <w:szCs w:val="28"/>
              </w:rPr>
              <w:t xml:space="preserve">О муниципальной программе Ханты-Мансийского района «Профилактика правонарушений в сфере обеспечения общественной безопасности в Ханты-Мансийском районе на 2019 – </w:t>
            </w:r>
            <w:r w:rsidR="00FD632D" w:rsidRPr="0077234A">
              <w:rPr>
                <w:rFonts w:ascii="Times New Roman" w:hAnsi="Times New Roman"/>
                <w:sz w:val="28"/>
                <w:szCs w:val="28"/>
              </w:rPr>
              <w:br/>
            </w:r>
            <w:r w:rsidRPr="0077234A">
              <w:rPr>
                <w:rFonts w:ascii="Times New Roman" w:hAnsi="Times New Roman"/>
                <w:sz w:val="28"/>
                <w:szCs w:val="28"/>
              </w:rPr>
              <w:t>2022 годы»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администрация Ханты-Мансийского района (отдел по организации профилактики правонарушений администрации Ханты-Мансийского района (далее – отдел по организации профилактики правонарушений)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rFonts w:cs="Calibri"/>
                <w:sz w:val="28"/>
                <w:szCs w:val="28"/>
              </w:rPr>
              <w:t xml:space="preserve">муниципальное казенное учреждение Ханты-Мансийского района «Комитет по культуре, спорту и социальной политике» </w:t>
            </w:r>
            <w:r w:rsidRPr="0077234A">
              <w:rPr>
                <w:sz w:val="28"/>
                <w:szCs w:val="28"/>
              </w:rPr>
              <w:t>(далее – МКУ ХМР «Комитет по культуре, спорту и социальной политике»</w:t>
            </w:r>
            <w:r w:rsidRPr="0077234A">
              <w:rPr>
                <w:rFonts w:cs="Calibri"/>
                <w:sz w:val="28"/>
                <w:szCs w:val="28"/>
              </w:rPr>
              <w:t>)</w:t>
            </w:r>
            <w:r w:rsidRPr="0077234A">
              <w:rPr>
                <w:sz w:val="28"/>
                <w:szCs w:val="28"/>
              </w:rPr>
              <w:t>;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 xml:space="preserve">департамент имущественных и земельных отношений администрации Ханты-Мансийского района (далее – департамент имущественных и земельных отношений); 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комитет по финансам администрации Ханты-Мансийского района (сельские поселения) (далее – комитет по финансам (сельские поселения);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комитет экономической политики администрации Ханты-Мансийского района (далее – комитет экономической политики)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1. Повышение уровня безопасности граждан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2. Обеспечение прав граждан в отдельных сферах жизнедеятельности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1. Создание и совершенствование условий для обеспечения общественного порядка, в том числе с участием граждан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2.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движения, предупреждение их опасного поведения на дорогах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3.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4. Реализация отдельных государственных полномочий и функций</w:t>
            </w:r>
          </w:p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5.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подпрограмма 1 «Профилактика правонарушений»;</w:t>
            </w:r>
          </w:p>
          <w:p w:rsidR="005E32E7" w:rsidRPr="0077234A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подпрограмма 2 «Формирование законопослушного поведения</w:t>
            </w:r>
            <w:r w:rsidR="00FD632D" w:rsidRPr="0077234A">
              <w:rPr>
                <w:sz w:val="28"/>
                <w:szCs w:val="28"/>
              </w:rPr>
              <w:t xml:space="preserve"> у</w:t>
            </w:r>
            <w:r w:rsidRPr="0077234A">
              <w:rPr>
                <w:sz w:val="28"/>
                <w:szCs w:val="28"/>
              </w:rPr>
              <w:t xml:space="preserve"> участников дорожного движения»;</w:t>
            </w:r>
          </w:p>
          <w:p w:rsidR="005E32E7" w:rsidRPr="0077234A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подпрограмма 3 «Профилактика незаконного оборота и потребления наркотических средств и психотропных веществ»;</w:t>
            </w:r>
          </w:p>
          <w:p w:rsidR="005E32E7" w:rsidRPr="0077234A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подпрограмма 4 «Обеспечение выполнения отдельных государственных полномочий и функций»;</w:t>
            </w:r>
          </w:p>
          <w:p w:rsidR="005E32E7" w:rsidRPr="0077234A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подпрограмма 5 «Обеспечение защиты прав потребителей»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 xml:space="preserve">Портфели проектов, проекты, входящие в состав муниципальной программы, в том числе направленные на </w:t>
            </w:r>
            <w:r w:rsidRPr="0077234A">
              <w:rPr>
                <w:sz w:val="28"/>
                <w:szCs w:val="28"/>
                <w:lang w:eastAsia="en-US"/>
              </w:rPr>
              <w:lastRenderedPageBreak/>
              <w:t>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lastRenderedPageBreak/>
              <w:t>отсутствуют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pStyle w:val="af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</w:rPr>
              <w:t xml:space="preserve">1. Снижение уровня преступности с 1242 </w:t>
            </w:r>
            <w:r w:rsidRPr="0077234A">
              <w:rPr>
                <w:sz w:val="28"/>
                <w:szCs w:val="28"/>
              </w:rPr>
              <w:br/>
              <w:t>до 10</w:t>
            </w:r>
            <w:r w:rsidR="00B77F74" w:rsidRPr="0077234A">
              <w:rPr>
                <w:sz w:val="28"/>
                <w:szCs w:val="28"/>
              </w:rPr>
              <w:t>4</w:t>
            </w:r>
            <w:r w:rsidRPr="0077234A">
              <w:rPr>
                <w:sz w:val="28"/>
                <w:szCs w:val="28"/>
              </w:rPr>
              <w:t xml:space="preserve">2 ед. </w:t>
            </w:r>
          </w:p>
          <w:p w:rsidR="005E32E7" w:rsidRPr="0077234A" w:rsidRDefault="005E32E7" w:rsidP="00596B72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2. Снижение количества дорожно-транспортных происшествий с участием несовершеннолетних с 3 до 0 ед.</w:t>
            </w:r>
          </w:p>
          <w:p w:rsidR="005E32E7" w:rsidRPr="0077234A" w:rsidRDefault="005E32E7" w:rsidP="00596B72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 xml:space="preserve">3. Снижение общей распространенности наркомании на 55,0 до </w:t>
            </w:r>
            <w:r w:rsidR="00EB1F32" w:rsidRPr="0077234A">
              <w:rPr>
                <w:sz w:val="28"/>
                <w:szCs w:val="28"/>
              </w:rPr>
              <w:t>51 чел.</w:t>
            </w:r>
          </w:p>
          <w:p w:rsidR="005E32E7" w:rsidRPr="0077234A" w:rsidRDefault="005E32E7" w:rsidP="00B77F74">
            <w:pPr>
              <w:pStyle w:val="af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</w:rPr>
              <w:t>4. Повышение доли потребительских споров, разрешенных в досудебном и внесудебном порядке, в общем количестве</w:t>
            </w:r>
            <w:r w:rsidR="00FD632D" w:rsidRPr="0077234A">
              <w:rPr>
                <w:sz w:val="28"/>
                <w:szCs w:val="28"/>
              </w:rPr>
              <w:t xml:space="preserve"> споров с участием потребителей</w:t>
            </w:r>
            <w:r w:rsidRPr="0077234A">
              <w:rPr>
                <w:sz w:val="28"/>
                <w:szCs w:val="28"/>
              </w:rPr>
              <w:t xml:space="preserve"> с 33,3 </w:t>
            </w:r>
            <w:r w:rsidR="00FD632D" w:rsidRPr="0077234A">
              <w:rPr>
                <w:sz w:val="28"/>
                <w:szCs w:val="28"/>
              </w:rPr>
              <w:br/>
            </w:r>
            <w:r w:rsidRPr="0077234A">
              <w:rPr>
                <w:sz w:val="28"/>
                <w:szCs w:val="28"/>
              </w:rPr>
              <w:t>до</w:t>
            </w:r>
            <w:r w:rsidR="00EB1F32" w:rsidRPr="0077234A">
              <w:rPr>
                <w:sz w:val="28"/>
                <w:szCs w:val="28"/>
              </w:rPr>
              <w:t xml:space="preserve"> 34,3%</w:t>
            </w:r>
          </w:p>
        </w:tc>
      </w:tr>
      <w:tr w:rsidR="0077234A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 xml:space="preserve">Сроки реализации муниципальной программы (разрабатывается </w:t>
            </w:r>
          </w:p>
          <w:p w:rsidR="005E32E7" w:rsidRPr="0077234A" w:rsidRDefault="005E32E7" w:rsidP="00596B72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  <w:lang w:eastAsia="en-US"/>
              </w:rPr>
              <w:t>на срок от трех лет)</w:t>
            </w:r>
          </w:p>
        </w:tc>
        <w:tc>
          <w:tcPr>
            <w:tcW w:w="5635" w:type="dxa"/>
            <w:shd w:val="clear" w:color="auto" w:fill="auto"/>
          </w:tcPr>
          <w:p w:rsidR="005E32E7" w:rsidRPr="0077234A" w:rsidRDefault="005E32E7" w:rsidP="00596B72">
            <w:pPr>
              <w:jc w:val="both"/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2019 – 2022 годы</w:t>
            </w:r>
          </w:p>
        </w:tc>
      </w:tr>
      <w:tr w:rsidR="005E32E7" w:rsidRPr="0077234A" w:rsidTr="00596B72">
        <w:tc>
          <w:tcPr>
            <w:tcW w:w="3544" w:type="dxa"/>
            <w:shd w:val="clear" w:color="auto" w:fill="auto"/>
          </w:tcPr>
          <w:p w:rsidR="005E32E7" w:rsidRPr="0077234A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77234A">
              <w:rPr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F41751" w:rsidRPr="0077234A" w:rsidRDefault="005E32E7" w:rsidP="00F41751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900C91">
              <w:rPr>
                <w:color w:val="002060"/>
                <w:sz w:val="28"/>
                <w:szCs w:val="28"/>
              </w:rPr>
              <w:t>8618,8</w:t>
            </w:r>
            <w:r w:rsidR="00F41751" w:rsidRPr="0077234A">
              <w:rPr>
                <w:color w:val="002060"/>
                <w:sz w:val="28"/>
                <w:szCs w:val="28"/>
              </w:rPr>
              <w:t xml:space="preserve"> </w:t>
            </w:r>
            <w:r w:rsidR="00F41751" w:rsidRPr="0077234A">
              <w:rPr>
                <w:sz w:val="28"/>
                <w:szCs w:val="28"/>
              </w:rPr>
              <w:t xml:space="preserve">тыс. рублей, в том числе: </w:t>
            </w:r>
          </w:p>
          <w:p w:rsidR="00F41751" w:rsidRPr="0077234A" w:rsidRDefault="00F41751" w:rsidP="00F41751">
            <w:pPr>
              <w:rPr>
                <w:color w:val="002060"/>
                <w:sz w:val="28"/>
                <w:szCs w:val="28"/>
              </w:rPr>
            </w:pPr>
            <w:r w:rsidRPr="0077234A">
              <w:rPr>
                <w:color w:val="002060"/>
                <w:sz w:val="28"/>
                <w:szCs w:val="28"/>
              </w:rPr>
              <w:t>2019 год – 2</w:t>
            </w:r>
            <w:r w:rsidR="00D2391C">
              <w:rPr>
                <w:color w:val="002060"/>
                <w:sz w:val="28"/>
                <w:szCs w:val="28"/>
              </w:rPr>
              <w:t>469</w:t>
            </w:r>
            <w:r w:rsidRPr="0077234A">
              <w:rPr>
                <w:color w:val="002060"/>
                <w:sz w:val="28"/>
                <w:szCs w:val="28"/>
              </w:rPr>
              <w:t>,4 тыс. рублей;</w:t>
            </w:r>
          </w:p>
          <w:p w:rsidR="00F41751" w:rsidRPr="0077234A" w:rsidRDefault="00F41751" w:rsidP="00F41751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2020 год – 2041,0 тыс. рублей;</w:t>
            </w:r>
          </w:p>
          <w:p w:rsidR="00F41751" w:rsidRPr="0077234A" w:rsidRDefault="00F41751" w:rsidP="00F41751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2021 год – 2042,6 тыс. рублей;</w:t>
            </w:r>
          </w:p>
          <w:p w:rsidR="005E32E7" w:rsidRPr="0077234A" w:rsidRDefault="00F41751" w:rsidP="00F41751">
            <w:pPr>
              <w:rPr>
                <w:sz w:val="28"/>
                <w:szCs w:val="28"/>
              </w:rPr>
            </w:pPr>
            <w:r w:rsidRPr="0077234A">
              <w:rPr>
                <w:sz w:val="28"/>
                <w:szCs w:val="28"/>
              </w:rPr>
              <w:t>2022 год – 2065,8 тыс. рублей</w:t>
            </w:r>
          </w:p>
        </w:tc>
      </w:tr>
    </w:tbl>
    <w:p w:rsidR="005E32E7" w:rsidRPr="0077234A" w:rsidRDefault="005E32E7" w:rsidP="005E32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E32E7" w:rsidRPr="0077234A" w:rsidRDefault="005E32E7" w:rsidP="005E32E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77234A">
        <w:rPr>
          <w:sz w:val="28"/>
          <w:szCs w:val="28"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5E32E7" w:rsidRPr="0077234A" w:rsidRDefault="005E32E7" w:rsidP="005E32E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5E32E7" w:rsidRPr="0077234A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 xml:space="preserve">Исходя из полномочий ответственного исполнителя, муниципальная программа не содержит мер, направленных на: </w:t>
      </w:r>
    </w:p>
    <w:p w:rsidR="005E32E7" w:rsidRPr="0077234A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 xml:space="preserve">формирование благоприятного инвестиционного климата; </w:t>
      </w:r>
    </w:p>
    <w:p w:rsidR="005E32E7" w:rsidRPr="0077234A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 xml:space="preserve">развитие конкуренции, реализацию стандарта развития конкуренции; </w:t>
      </w:r>
    </w:p>
    <w:p w:rsidR="005E32E7" w:rsidRPr="0077234A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 xml:space="preserve">развитие и применение инноваций в соответствии с ключевыми направлениями реализации Национальной технологической инициативы; </w:t>
      </w:r>
    </w:p>
    <w:p w:rsidR="005E32E7" w:rsidRPr="0077234A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 xml:space="preserve">создание благоприятных условий для ведения предпринимательской деятельности. </w:t>
      </w:r>
    </w:p>
    <w:p w:rsidR="005E32E7" w:rsidRPr="0077234A" w:rsidRDefault="005E32E7" w:rsidP="005E32E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lastRenderedPageBreak/>
        <w:t>Повышение производительности труда осуществляется с учетом технологий бережливого производства путем повышения прозрачности и открытости деятельности, устранения административных барьеров и уменьшения временных потерь.</w:t>
      </w:r>
    </w:p>
    <w:p w:rsidR="005E32E7" w:rsidRPr="0077234A" w:rsidRDefault="005E32E7" w:rsidP="005E32E7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:rsidR="005E32E7" w:rsidRPr="0077234A" w:rsidRDefault="005E32E7" w:rsidP="005E32E7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>Раздел 2. Механизм реализации муниципальной программы</w:t>
      </w:r>
    </w:p>
    <w:p w:rsidR="005E32E7" w:rsidRPr="0077234A" w:rsidRDefault="005E32E7" w:rsidP="005E32E7">
      <w:pPr>
        <w:jc w:val="both"/>
        <w:rPr>
          <w:sz w:val="28"/>
          <w:szCs w:val="28"/>
        </w:rPr>
      </w:pP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Проект муниципальной программы и изменений в нее вносятся                 на рассмотрение администрации района ответственным исполнителем муниципальной программы.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Ежегодно формируется (уточняется) перечень мероприятий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показателей муниципальной программы, с учетом результатов проводимых в Ханты-Мансийском районе социологических исследований, статистических данных, в том числе правоохранительных органов, сбора и анализа данных в динамике.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 xml:space="preserve">Комплексное управление муниципальной программой и распоряжение средствами местного бюджета в объеме бюджетных ассигнований, утвержденных в бюджете района на реализацию муниципальной программы на очередной финансовый год, осуществляет субъект бюджетного планирования – администрация Ханты-Мансийского района. 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мероприятий, субъектов финансового планирования и осуществляется путем заключения муниципальных контрактов (договоров), направленных на 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 о софинансировании, а также предоставления субсидий на иные цели соисполнителям муниципальной программы.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 xml:space="preserve">Перечень конкурсов, фестивалей, программ, форумов, семинаров, спектаклей, постановок, мастер-классов, проводимых в рамках мероприятий муниципальной программы, на очередной год согласовывается соисполнителем муниципальной программы </w:t>
      </w:r>
      <w:r w:rsidRPr="0077234A">
        <w:rPr>
          <w:sz w:val="28"/>
          <w:szCs w:val="28"/>
        </w:rPr>
        <w:br/>
        <w:t>с ответственным исполнителем муниципальной программы.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lastRenderedPageBreak/>
        <w:t>Исполнители мероприятий муниципальной программы, в соответствии с которыми предусмотрено заключение соглашений о предоставлении субсидий из федерального бюджета и бюджета автономного округа бюджету Ханты-Мансийского района, несут персональную ответственность за их реализацию и достижение соответствующих показателей.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ее выполнения, заключение соглашений (договоров) с территориальными федеральными органами исполнительной власти, исполнительными органами государственной власти автономного округа, органами местного самоуправления, организациями, учреждениями, общественными объединениями о взаимодействии в целях совместной ее реализации, заключение муниципальных контрактов (договоров) на приобретение товаров (оказание услуг, выполнение работ) для муниципальных нужд, заключаемых ответственным исполнителем (соисполнителями) муниципальной программы с поставщиками, исполнителями,                               в установленном законодательством Российской Федерации порядке, ежегодное уточнение перечня мероприятий муниципальной программы                    на очередной финансовый год и плановый период с уточнением затрат               по мероприятиям муниципальной программы в соответствии                                 с мониторингом фактически достигнутых целевых показателей реализации муниципальной программы, связанных с изменениями внешней среды,                 с учетом результатов проводимых на территории Ханты-Мансийского района социологических исследований, а также информирование общественности о ходе и результатах реализации муниципальной программы, финансировании мероприятий муниципальной программы.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Обеспечивается информирование общественности о ходе и результатах реализации муниципальной программы.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 xml:space="preserve">Мероприятие 1.1 «Создание условий для деятельности народных дружин в сельских поселениях Ханты-Мансийского района» подпрограммы 1 «Профилактика правонарушений» муниципальной программы реализуется сельскими поселениями Ханты-Мансийского района путем заключения Соглашения с Департаментом внутренней политики Ханты-Мансийского автономного округа – Югры </w:t>
      </w:r>
      <w:r w:rsidRPr="0077234A">
        <w:rPr>
          <w:sz w:val="28"/>
          <w:szCs w:val="28"/>
        </w:rPr>
        <w:br/>
        <w:t xml:space="preserve">и администрацией района о софинансировании мероприятия. Субсидии на софинансирование указанного мероприятия из бюджета автономного округа предоставляются бюджету Ханты-Мансийского района. Полученные субсидии администрацией района передаются бюджетам сельских поселений для реализации мероприятия. 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 xml:space="preserve">Создание административной комиссии и определение перечня должностных лиц, уполномоченных составлять протоколы об административных правонарушениях, предусмотренных пунктом 2 </w:t>
      </w:r>
      <w:r w:rsidRPr="0077234A">
        <w:rPr>
          <w:sz w:val="28"/>
          <w:szCs w:val="28"/>
        </w:rPr>
        <w:br/>
        <w:t xml:space="preserve">статьи 48 Закона Ханты-Мансийского автономного округа – Югры </w:t>
      </w:r>
      <w:r w:rsidRPr="0077234A">
        <w:rPr>
          <w:sz w:val="28"/>
          <w:szCs w:val="28"/>
        </w:rPr>
        <w:br/>
      </w:r>
      <w:r w:rsidRPr="0077234A">
        <w:rPr>
          <w:sz w:val="28"/>
          <w:szCs w:val="28"/>
        </w:rPr>
        <w:lastRenderedPageBreak/>
        <w:t>от 11 июня 2010 года № 102-оз «Об административных правонарушениях»,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 xml:space="preserve">Финансирование переданных полномочий муниципальных образований по составлению (изменению, дополнению) списков кандидатов в присяжные заседатели судов общей юрисдикции осуществляется за счет средств, выделяемых из бюджета Российской Федерации, предоставляемых муниципальным образованиям в виде субвенций. Списки формируются в присяжные заседатели суда на 4 года из числа граждан, постоянно проживающих на территории Ханты-Мансийского района. Ежегодно списки кандидатов в присяжные заседатели обновляются, исключая граждан, выявления граждан, которые не могут быть присяжными заседателями в соответствии с частью 2 статьи 3 Федерального закона </w:t>
      </w:r>
      <w:r w:rsidR="00FD632D" w:rsidRPr="0077234A">
        <w:rPr>
          <w:sz w:val="28"/>
          <w:szCs w:val="28"/>
        </w:rPr>
        <w:br/>
      </w:r>
      <w:r w:rsidRPr="0077234A">
        <w:rPr>
          <w:sz w:val="28"/>
          <w:szCs w:val="28"/>
        </w:rPr>
        <w:t>от 20 августа 2004 года № 113-ФЗ «О присяжных заседателях федеральных судов общей юрисдикции в Российской Федерации».</w:t>
      </w:r>
    </w:p>
    <w:p w:rsidR="005E32E7" w:rsidRPr="0077234A" w:rsidRDefault="005E32E7" w:rsidP="005E32E7">
      <w:pPr>
        <w:pStyle w:val="a5"/>
        <w:ind w:firstLine="709"/>
        <w:jc w:val="both"/>
        <w:rPr>
          <w:b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 w:rsidRPr="0077234A">
        <w:rPr>
          <w:rFonts w:ascii="Times New Roman" w:hAnsi="Times New Roman"/>
          <w:sz w:val="28"/>
          <w:szCs w:val="28"/>
        </w:rPr>
        <w:br/>
        <w:t xml:space="preserve">и соисполнителей муниципальной программы осуществляется в соответствии с требованиями раздела 8 Порядка принятия решения о разработке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7 сентября 2018 года </w:t>
      </w:r>
      <w:r w:rsidRPr="0077234A">
        <w:rPr>
          <w:rFonts w:ascii="Times New Roman" w:hAnsi="Times New Roman"/>
          <w:sz w:val="28"/>
          <w:szCs w:val="28"/>
        </w:rPr>
        <w:br/>
        <w:t>№ 246.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5E32E7" w:rsidRPr="0077234A" w:rsidRDefault="005E32E7" w:rsidP="005E32E7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5E32E7" w:rsidRPr="0077234A" w:rsidRDefault="005E32E7" w:rsidP="005E32E7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  <w:sectPr w:rsidR="005E32E7" w:rsidRPr="0077234A" w:rsidSect="00FD632D">
          <w:headerReference w:type="default" r:id="rId8"/>
          <w:pgSz w:w="11906" w:h="16838"/>
          <w:pgMar w:top="1276" w:right="1276" w:bottom="1134" w:left="1559" w:header="709" w:footer="709" w:gutter="0"/>
          <w:cols w:space="708"/>
          <w:docGrid w:linePitch="360"/>
        </w:sectPr>
      </w:pPr>
    </w:p>
    <w:p w:rsidR="005E32E7" w:rsidRPr="0077234A" w:rsidRDefault="005E32E7" w:rsidP="005E32E7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77234A">
        <w:rPr>
          <w:sz w:val="28"/>
          <w:szCs w:val="28"/>
        </w:rPr>
        <w:lastRenderedPageBreak/>
        <w:t>Таблица 1</w:t>
      </w:r>
    </w:p>
    <w:p w:rsidR="005E32E7" w:rsidRPr="0077234A" w:rsidRDefault="005E32E7" w:rsidP="005E32E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E32E7" w:rsidRPr="0077234A" w:rsidRDefault="005E32E7" w:rsidP="005E32E7">
      <w:pPr>
        <w:pStyle w:val="ConsPlusTitle"/>
        <w:widowControl/>
        <w:jc w:val="center"/>
        <w:rPr>
          <w:b w:val="0"/>
          <w:sz w:val="28"/>
          <w:szCs w:val="28"/>
        </w:rPr>
      </w:pPr>
      <w:r w:rsidRPr="0077234A">
        <w:rPr>
          <w:b w:val="0"/>
          <w:sz w:val="28"/>
          <w:szCs w:val="28"/>
        </w:rPr>
        <w:t>Целевые показатели муниципальной программы</w:t>
      </w:r>
    </w:p>
    <w:p w:rsidR="005E32E7" w:rsidRPr="0077234A" w:rsidRDefault="005E32E7" w:rsidP="005E32E7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3836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2847"/>
        <w:gridCol w:w="1350"/>
        <w:gridCol w:w="638"/>
        <w:gridCol w:w="582"/>
        <w:gridCol w:w="678"/>
        <w:gridCol w:w="653"/>
        <w:gridCol w:w="1843"/>
        <w:gridCol w:w="4678"/>
      </w:tblGrid>
      <w:tr w:rsidR="0077234A" w:rsidRPr="0077234A" w:rsidTr="00FD632D">
        <w:tc>
          <w:tcPr>
            <w:tcW w:w="567" w:type="dxa"/>
            <w:vMerge w:val="restart"/>
            <w:shd w:val="clear" w:color="auto" w:fill="auto"/>
          </w:tcPr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7234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FD632D" w:rsidRPr="0077234A" w:rsidRDefault="00FD632D" w:rsidP="00FD6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FD632D" w:rsidRPr="0077234A" w:rsidRDefault="00FD632D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FD632D" w:rsidRPr="0077234A" w:rsidRDefault="00FD632D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муници-пальной программы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D632D" w:rsidRPr="0077234A" w:rsidRDefault="00FD632D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</w:tr>
      <w:tr w:rsidR="0077234A" w:rsidRPr="0077234A" w:rsidTr="00CC7A12">
        <w:tc>
          <w:tcPr>
            <w:tcW w:w="567" w:type="dxa"/>
            <w:vMerge/>
            <w:shd w:val="clear" w:color="auto" w:fill="auto"/>
          </w:tcPr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C7A12" w:rsidRPr="0077234A" w:rsidRDefault="00CC7A12" w:rsidP="00596B72">
            <w:pPr>
              <w:jc w:val="center"/>
            </w:pPr>
            <w:r w:rsidRPr="0077234A">
              <w:t>2019 год</w:t>
            </w:r>
          </w:p>
        </w:tc>
        <w:tc>
          <w:tcPr>
            <w:tcW w:w="582" w:type="dxa"/>
            <w:shd w:val="clear" w:color="auto" w:fill="auto"/>
          </w:tcPr>
          <w:p w:rsidR="00CC7A12" w:rsidRPr="0077234A" w:rsidRDefault="00CC7A12" w:rsidP="00596B72">
            <w:pPr>
              <w:jc w:val="center"/>
            </w:pPr>
            <w:r w:rsidRPr="0077234A">
              <w:t>2020 год</w:t>
            </w:r>
          </w:p>
        </w:tc>
        <w:tc>
          <w:tcPr>
            <w:tcW w:w="678" w:type="dxa"/>
            <w:shd w:val="clear" w:color="auto" w:fill="auto"/>
          </w:tcPr>
          <w:p w:rsidR="00CC7A12" w:rsidRPr="0077234A" w:rsidRDefault="00CC7A12" w:rsidP="00596B72">
            <w:pPr>
              <w:jc w:val="center"/>
            </w:pPr>
            <w:r w:rsidRPr="0077234A">
              <w:t>2021 год</w:t>
            </w:r>
          </w:p>
        </w:tc>
        <w:tc>
          <w:tcPr>
            <w:tcW w:w="653" w:type="dxa"/>
          </w:tcPr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</w:rPr>
            </w:pPr>
            <w:r w:rsidRPr="0077234A">
              <w:rPr>
                <w:b w:val="0"/>
              </w:rPr>
              <w:t>2022</w:t>
            </w:r>
          </w:p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</w:rPr>
            </w:pPr>
            <w:r w:rsidRPr="0077234A">
              <w:rPr>
                <w:b w:val="0"/>
              </w:rPr>
              <w:t>год</w:t>
            </w:r>
          </w:p>
        </w:tc>
        <w:tc>
          <w:tcPr>
            <w:tcW w:w="1843" w:type="dxa"/>
            <w:vMerge/>
            <w:shd w:val="clear" w:color="auto" w:fill="auto"/>
          </w:tcPr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C7A12" w:rsidRPr="0077234A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7234A" w:rsidRPr="0077234A" w:rsidTr="00CC7A12">
        <w:tc>
          <w:tcPr>
            <w:tcW w:w="56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34A" w:rsidRPr="0077234A" w:rsidTr="00CC7A12">
        <w:tc>
          <w:tcPr>
            <w:tcW w:w="56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преступности (число зарегистрированных преступлений </w:t>
            </w:r>
          </w:p>
          <w:p w:rsidR="00CC7A12" w:rsidRPr="0077234A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на 100 тыс. человек населения), ед.</w:t>
            </w:r>
          </w:p>
        </w:tc>
        <w:tc>
          <w:tcPr>
            <w:tcW w:w="1350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638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1192</w:t>
            </w:r>
          </w:p>
        </w:tc>
        <w:tc>
          <w:tcPr>
            <w:tcW w:w="582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1142</w:t>
            </w:r>
          </w:p>
        </w:tc>
        <w:tc>
          <w:tcPr>
            <w:tcW w:w="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653" w:type="dxa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843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как отношение количества зарегистрированных преступлений на 100 тысяч человек населения; показатель формируется на основании ведомственных статистических данных МОМВД России «Ханты-Мансийский»</w:t>
            </w:r>
          </w:p>
        </w:tc>
      </w:tr>
      <w:tr w:rsidR="0077234A" w:rsidRPr="0077234A" w:rsidTr="00CC7A12">
        <w:tc>
          <w:tcPr>
            <w:tcW w:w="56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1350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2</w:t>
            </w:r>
          </w:p>
        </w:tc>
        <w:tc>
          <w:tcPr>
            <w:tcW w:w="582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1</w:t>
            </w:r>
          </w:p>
        </w:tc>
        <w:tc>
          <w:tcPr>
            <w:tcW w:w="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– статистические данные МО МВД России «Ханты-Мансийский»</w:t>
            </w:r>
          </w:p>
        </w:tc>
      </w:tr>
      <w:tr w:rsidR="0077234A" w:rsidRPr="0077234A" w:rsidTr="00CC7A12">
        <w:tc>
          <w:tcPr>
            <w:tcW w:w="56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Общая распространенность наркомании </w:t>
            </w:r>
          </w:p>
          <w:p w:rsidR="00CC7A12" w:rsidRPr="0077234A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 100 тыс. населения), чел.</w:t>
            </w:r>
          </w:p>
        </w:tc>
        <w:tc>
          <w:tcPr>
            <w:tcW w:w="1350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638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54,0</w:t>
            </w:r>
          </w:p>
        </w:tc>
        <w:tc>
          <w:tcPr>
            <w:tcW w:w="582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53,0</w:t>
            </w:r>
          </w:p>
        </w:tc>
        <w:tc>
          <w:tcPr>
            <w:tcW w:w="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653" w:type="dxa"/>
          </w:tcPr>
          <w:p w:rsidR="00CC7A12" w:rsidRPr="0077234A" w:rsidRDefault="00A819D8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43" w:type="dxa"/>
            <w:shd w:val="clear" w:color="auto" w:fill="auto"/>
          </w:tcPr>
          <w:p w:rsidR="00CC7A12" w:rsidRPr="0077234A" w:rsidRDefault="00CC7A12" w:rsidP="00A8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9D8" w:rsidRPr="00772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показатель рассчитан как количество лиц, проживающих в Ханты-Мансийском районе, зарегистрированных в бюджетном учреждении Ханты-Мансийского автономного округа – Югры «Ханты-Мансийская клиническая психоневрологическая больница» с диагнозом «наркомания», соотнесенных с численностью населения по формуле:</w:t>
            </w:r>
          </w:p>
          <w:p w:rsidR="00CC7A12" w:rsidRPr="0077234A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= A * 100000 / численность населения, где:</w:t>
            </w:r>
          </w:p>
          <w:p w:rsidR="00CC7A12" w:rsidRPr="0077234A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Z – общая распространенность наркомании в расчете на 100 тысяч человек;</w:t>
            </w:r>
          </w:p>
          <w:p w:rsidR="00CC7A12" w:rsidRPr="0077234A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A – число лиц, зарегистрированных в бюджетном учреждении Ханты-Мансийского автономного округа – Югры «Ханты-Мансийская клиническая психоневрологическая больница» с диагнозом «наркомания»;</w:t>
            </w:r>
          </w:p>
          <w:p w:rsidR="00CC7A12" w:rsidRPr="0077234A" w:rsidRDefault="00CC7A12" w:rsidP="00CC7A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– статистические данные бюджетного учреждения Ханты-Мансийского автономного округа – Югры «Ханты-Мансийская клиническая психоневрологическая больница»</w:t>
            </w:r>
          </w:p>
        </w:tc>
      </w:tr>
      <w:tr w:rsidR="00CC7A12" w:rsidRPr="0077234A" w:rsidTr="00CC7A12">
        <w:tc>
          <w:tcPr>
            <w:tcW w:w="56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2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1350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38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33,5</w:t>
            </w:r>
          </w:p>
        </w:tc>
        <w:tc>
          <w:tcPr>
            <w:tcW w:w="582" w:type="dxa"/>
            <w:shd w:val="clear" w:color="auto" w:fill="auto"/>
          </w:tcPr>
          <w:p w:rsidR="00CC7A12" w:rsidRPr="0077234A" w:rsidRDefault="00CC7A12" w:rsidP="00CC7A12">
            <w:pPr>
              <w:jc w:val="center"/>
            </w:pPr>
            <w:r w:rsidRPr="0077234A">
              <w:t>33,8</w:t>
            </w:r>
          </w:p>
        </w:tc>
        <w:tc>
          <w:tcPr>
            <w:tcW w:w="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CC7A12" w:rsidRPr="0077234A" w:rsidRDefault="00A819D8" w:rsidP="00A8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843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19D8" w:rsidRPr="0077234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678" w:type="dxa"/>
            <w:shd w:val="clear" w:color="auto" w:fill="auto"/>
          </w:tcPr>
          <w:p w:rsidR="00CC7A12" w:rsidRPr="0077234A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количества потребительских споров, разрешенных в досудебном и внесудебном порядке, к общему количеству споров с участием потребителей; </w:t>
            </w:r>
          </w:p>
          <w:p w:rsidR="00CC7A12" w:rsidRPr="0077234A" w:rsidRDefault="00CC7A12" w:rsidP="00CC7A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основании данных комитета экономической политики</w:t>
            </w:r>
          </w:p>
        </w:tc>
      </w:tr>
    </w:tbl>
    <w:p w:rsidR="005E32E7" w:rsidRPr="0077234A" w:rsidRDefault="005E32E7" w:rsidP="005E32E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32E7" w:rsidRPr="0077234A" w:rsidRDefault="005E32E7" w:rsidP="005E32E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7234A">
        <w:rPr>
          <w:sz w:val="28"/>
          <w:szCs w:val="28"/>
        </w:rPr>
        <w:t>Таблица 2</w:t>
      </w:r>
    </w:p>
    <w:p w:rsidR="005E32E7" w:rsidRPr="0077234A" w:rsidRDefault="005E32E7" w:rsidP="005E32E7">
      <w:pPr>
        <w:jc w:val="center"/>
        <w:rPr>
          <w:sz w:val="28"/>
          <w:szCs w:val="28"/>
        </w:rPr>
      </w:pPr>
    </w:p>
    <w:p w:rsidR="005E32E7" w:rsidRPr="0077234A" w:rsidRDefault="005E32E7" w:rsidP="005E32E7">
      <w:pPr>
        <w:jc w:val="center"/>
        <w:rPr>
          <w:sz w:val="28"/>
          <w:szCs w:val="28"/>
        </w:rPr>
      </w:pPr>
      <w:r w:rsidRPr="0077234A">
        <w:rPr>
          <w:sz w:val="28"/>
          <w:szCs w:val="28"/>
        </w:rPr>
        <w:t>Распределение финансовых ресурсов муниципальной программы</w:t>
      </w:r>
    </w:p>
    <w:p w:rsidR="005E32E7" w:rsidRPr="0077234A" w:rsidRDefault="005E32E7" w:rsidP="005E32E7">
      <w:pPr>
        <w:rPr>
          <w:sz w:val="28"/>
          <w:szCs w:val="28"/>
        </w:rPr>
      </w:pPr>
    </w:p>
    <w:tbl>
      <w:tblPr>
        <w:tblW w:w="139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4904"/>
        <w:gridCol w:w="2126"/>
        <w:gridCol w:w="2268"/>
        <w:gridCol w:w="851"/>
        <w:gridCol w:w="708"/>
        <w:gridCol w:w="709"/>
        <w:gridCol w:w="766"/>
        <w:gridCol w:w="766"/>
      </w:tblGrid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Номер </w:t>
            </w:r>
            <w:proofErr w:type="gramStart"/>
            <w:r w:rsidRPr="0077234A">
              <w:rPr>
                <w:sz w:val="20"/>
                <w:szCs w:val="20"/>
              </w:rPr>
              <w:t>основ-</w:t>
            </w:r>
            <w:proofErr w:type="spellStart"/>
            <w:r w:rsidRPr="0077234A">
              <w:rPr>
                <w:sz w:val="20"/>
                <w:szCs w:val="20"/>
              </w:rPr>
              <w:t>ного</w:t>
            </w:r>
            <w:proofErr w:type="spellEnd"/>
            <w:proofErr w:type="gramEnd"/>
          </w:p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proofErr w:type="spellStart"/>
            <w:r w:rsidRPr="0077234A">
              <w:rPr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Основные мероприятия</w:t>
            </w:r>
          </w:p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муниципальной программы (связь мероприятий</w:t>
            </w:r>
          </w:p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2D" w:rsidRPr="0077234A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5E32E7" w:rsidRPr="0077234A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7234A" w:rsidRPr="0077234A" w:rsidTr="00596B72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 том числе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2022</w:t>
            </w:r>
          </w:p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год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9</w:t>
            </w:r>
          </w:p>
        </w:tc>
      </w:tr>
      <w:tr w:rsidR="0077234A" w:rsidRPr="0077234A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Подпрограмма 1 «Профилактика правонарушений»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Создание условий для деятельности народных дружин в сельских поселениях Ханты-Мансийского района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(показатель 1)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proofErr w:type="spellStart"/>
            <w:r w:rsidRPr="0077234A">
              <w:rPr>
                <w:sz w:val="20"/>
                <w:szCs w:val="20"/>
              </w:rPr>
              <w:t>справочно</w:t>
            </w:r>
            <w:proofErr w:type="spellEnd"/>
            <w:r w:rsidRPr="0077234A">
              <w:rPr>
                <w:sz w:val="20"/>
                <w:szCs w:val="20"/>
              </w:rPr>
              <w:t>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</w:tr>
      <w:tr w:rsidR="0077234A" w:rsidRPr="0077234A" w:rsidTr="00994F1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Основное мероприятие: </w:t>
            </w:r>
          </w:p>
          <w:p w:rsidR="005060FB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Проведение межведомственных мероприятий по социальной адаптации и трудоустройству лиц, освободившихся из мест лишения свободы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994F1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127ED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77234A" w:rsidRPr="0077234A" w:rsidTr="00127ED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1.3.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Правовое информирование граждан и информирование населения о проводимых мероприятиях по профилактике правонарушений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1.4.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Приобретение технических средств и оборудования для обеспечения антитеррористической защищенности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департамент имущественных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Итого по подпрограмме 1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77234A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77234A">
              <w:rPr>
                <w:rFonts w:ascii="Times New Roman" w:hAnsi="Times New Roman" w:cs="Times New Roman"/>
              </w:rPr>
              <w:t>:</w:t>
            </w:r>
          </w:p>
          <w:p w:rsidR="005E32E7" w:rsidRPr="0077234A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</w:tr>
      <w:tr w:rsidR="0077234A" w:rsidRPr="0077234A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Подпрограмма 2 «Формирование законопослушного поведения участников дорожного движения»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Популяризация деятельности школьных отрядов юных инспекторов дорожного движения (показатель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Участие в районных, региональных слетах, конкурсах юных инспекторов дорожного движения (показатель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490,0</w:t>
            </w:r>
          </w:p>
        </w:tc>
      </w:tr>
      <w:tr w:rsidR="0077234A" w:rsidRPr="0077234A" w:rsidTr="00596B72">
        <w:trPr>
          <w:trHeight w:val="20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lastRenderedPageBreak/>
              <w:t>Организация мер, направленных на формирование негативного отношения к незаконному обороту и потреблению наркотиков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lastRenderedPageBreak/>
              <w:t xml:space="preserve">МКУ ХМР «Комитет по культуре, спорту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lastRenderedPageBreak/>
              <w:t xml:space="preserve">и социальной политике»;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Проведение информационной антинаркотической политики (показатель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50,0</w:t>
            </w:r>
          </w:p>
        </w:tc>
      </w:tr>
      <w:tr w:rsidR="0077234A" w:rsidRPr="0077234A" w:rsidTr="00596B72">
        <w:trPr>
          <w:trHeight w:val="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администрация района (отдел по организации профилактики правонарушений);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МКУ ХМР «Комитет по культуре, спорту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 социальной политике»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3.3.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Проведение межведомственных мероприятий по социальной реабилитации и </w:t>
            </w:r>
            <w:proofErr w:type="spellStart"/>
            <w:r w:rsidRPr="0077234A">
              <w:rPr>
                <w:sz w:val="20"/>
                <w:szCs w:val="20"/>
              </w:rPr>
              <w:t>ресоциализации</w:t>
            </w:r>
            <w:proofErr w:type="spellEnd"/>
            <w:r w:rsidRPr="0077234A">
              <w:rPr>
                <w:sz w:val="20"/>
                <w:szCs w:val="20"/>
              </w:rPr>
              <w:t xml:space="preserve"> </w:t>
            </w:r>
            <w:proofErr w:type="spellStart"/>
            <w:r w:rsidRPr="0077234A">
              <w:rPr>
                <w:sz w:val="20"/>
                <w:szCs w:val="20"/>
              </w:rPr>
              <w:t>наркопотребителей</w:t>
            </w:r>
            <w:proofErr w:type="spellEnd"/>
            <w:r w:rsidRPr="0077234A">
              <w:rPr>
                <w:sz w:val="20"/>
                <w:szCs w:val="20"/>
              </w:rPr>
              <w:t xml:space="preserve">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3.4.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Организация выездных встреч, лекторских групп 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 родителями (законными представителями) и учащимися в рамках межведомственного сотрудничества со специалистами системы профилактики с целью формирования представления о негативных медицинских и законодательных последствиях в связи с незаконным употреблением наркотических средств и здоровом образе жизни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3.5.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ХМАО – Югры в сфере организации мероприятий по профилактике незаконного потребления наркотических средств и психотропных веществ, наркомании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отдел по организации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50,0</w:t>
            </w:r>
          </w:p>
        </w:tc>
      </w:tr>
      <w:tr w:rsidR="0077234A" w:rsidRPr="0077234A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bCs/>
                <w:sz w:val="20"/>
                <w:szCs w:val="20"/>
              </w:rPr>
            </w:pPr>
            <w:r w:rsidRPr="0077234A">
              <w:rPr>
                <w:bCs/>
                <w:sz w:val="20"/>
                <w:szCs w:val="20"/>
              </w:rPr>
              <w:lastRenderedPageBreak/>
              <w:t>Подпрограмма 4 «Обеспечение выполнения отдельных государственных полномочий и функций»</w:t>
            </w:r>
          </w:p>
        </w:tc>
      </w:tr>
      <w:tr w:rsidR="00994F14" w:rsidRPr="0077234A" w:rsidTr="00994F1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4.1.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Основное мероприятие: </w:t>
            </w:r>
          </w:p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Осуществление полномочий 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правонарушениях»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4842,5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932,0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</w:tr>
      <w:tr w:rsidR="00994F14" w:rsidRPr="0077234A" w:rsidTr="00994F1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4842,5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932,0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4.2.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Основное мероприятие: </w:t>
            </w:r>
          </w:p>
          <w:p w:rsidR="00F41751" w:rsidRPr="0077234A" w:rsidRDefault="00F41751" w:rsidP="00F4175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28,7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51" w:rsidRPr="0077234A" w:rsidRDefault="00F41751" w:rsidP="00F4175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28,7</w:t>
            </w:r>
          </w:p>
        </w:tc>
      </w:tr>
      <w:tr w:rsidR="00900C91" w:rsidRPr="0077234A" w:rsidTr="008635B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Итого по подпрограмме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900C91" w:rsidRDefault="00900C91" w:rsidP="00900C91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4884,0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900C91" w:rsidRDefault="00900C91" w:rsidP="00900C91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935,4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1309,0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1332,2</w:t>
            </w:r>
          </w:p>
        </w:tc>
      </w:tr>
      <w:tr w:rsidR="00994F14" w:rsidRPr="0077234A" w:rsidTr="00994F1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00C91" w:rsidP="00994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sz w:val="20"/>
                <w:szCs w:val="20"/>
              </w:rPr>
            </w:pPr>
            <w:r w:rsidRPr="00994F14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28,7</w:t>
            </w:r>
          </w:p>
        </w:tc>
      </w:tr>
      <w:tr w:rsidR="00994F14" w:rsidRPr="0077234A" w:rsidTr="00994F1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4842,5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932,0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</w:tr>
      <w:tr w:rsidR="0077234A" w:rsidRPr="0077234A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Подпрограмма 5 «Обеспечение защиты прав потребителей»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Основное мероприятие: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Правовое просвещение и информирование в сфере защиты прав потребителей (показатель 4)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комитет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Итого по подпрограмме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900C91" w:rsidRPr="0077234A" w:rsidTr="00AC57EE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 по муниципальной программе</w:t>
            </w:r>
          </w:p>
          <w:p w:rsidR="00900C91" w:rsidRPr="0077234A" w:rsidRDefault="00900C91" w:rsidP="00900C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900C91" w:rsidRDefault="00900C91" w:rsidP="00900C91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8618,8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900C91" w:rsidRDefault="00900C91" w:rsidP="00900C91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2469,4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2041,0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2042,6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2065,8</w:t>
            </w:r>
          </w:p>
        </w:tc>
      </w:tr>
      <w:tr w:rsidR="00994F14" w:rsidRPr="0077234A" w:rsidTr="00994F14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00C91" w:rsidP="00994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sz w:val="20"/>
                <w:szCs w:val="20"/>
              </w:rPr>
            </w:pPr>
            <w:r w:rsidRPr="00994F14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28,7</w:t>
            </w:r>
          </w:p>
        </w:tc>
      </w:tr>
      <w:tr w:rsidR="00994F14" w:rsidRPr="0077234A" w:rsidTr="00994F14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5766,9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1275,6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1497,1</w:t>
            </w: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1190,4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proofErr w:type="spellStart"/>
            <w:r w:rsidRPr="0077234A">
              <w:rPr>
                <w:sz w:val="20"/>
                <w:szCs w:val="20"/>
              </w:rPr>
              <w:t>справочно</w:t>
            </w:r>
            <w:proofErr w:type="spellEnd"/>
            <w:r w:rsidRPr="0077234A">
              <w:rPr>
                <w:sz w:val="20"/>
                <w:szCs w:val="20"/>
              </w:rPr>
              <w:t>:</w:t>
            </w:r>
          </w:p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534CC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</w:t>
            </w:r>
            <w:r w:rsidR="005E32E7" w:rsidRPr="0077234A">
              <w:rPr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534CC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</w:t>
            </w:r>
            <w:r w:rsidR="005E32E7" w:rsidRPr="0077234A">
              <w:rPr>
                <w:sz w:val="20"/>
                <w:szCs w:val="20"/>
              </w:rPr>
              <w:t>,0</w:t>
            </w: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994F14" w:rsidRPr="0077234A" w:rsidTr="00A566F3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00C91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8618,8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2469,4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2041,0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2042,6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2065,8</w:t>
            </w:r>
          </w:p>
        </w:tc>
      </w:tr>
      <w:tr w:rsidR="00994F14" w:rsidRPr="0077234A" w:rsidTr="00A566F3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00C91" w:rsidP="00994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sz w:val="20"/>
                <w:szCs w:val="20"/>
              </w:rPr>
            </w:pPr>
            <w:r w:rsidRPr="00994F14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28,7</w:t>
            </w:r>
          </w:p>
        </w:tc>
      </w:tr>
      <w:tr w:rsidR="00994F14" w:rsidRPr="0077234A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5766,9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1275,6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1497,1</w:t>
            </w: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1190,4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rPr>
                <w:sz w:val="20"/>
                <w:szCs w:val="20"/>
              </w:rPr>
            </w:pPr>
            <w:proofErr w:type="spellStart"/>
            <w:r w:rsidRPr="0077234A">
              <w:rPr>
                <w:sz w:val="20"/>
                <w:szCs w:val="20"/>
              </w:rPr>
              <w:t>справочно</w:t>
            </w:r>
            <w:proofErr w:type="spellEnd"/>
            <w:r w:rsidRPr="0077234A">
              <w:rPr>
                <w:sz w:val="20"/>
                <w:szCs w:val="20"/>
              </w:rPr>
              <w:t>:</w:t>
            </w:r>
          </w:p>
          <w:p w:rsidR="005534CC" w:rsidRPr="0077234A" w:rsidRDefault="005534CC" w:rsidP="005534CC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</w:tr>
      <w:tr w:rsidR="0077234A" w:rsidRPr="0077234A" w:rsidTr="00596B72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900C91" w:rsidRPr="0077234A" w:rsidTr="00BC6CEB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Ответственный исполнитель – отдел по организации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91" w:rsidRPr="0077234A" w:rsidRDefault="00900C91" w:rsidP="00900C91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900C91" w:rsidRDefault="00900C91" w:rsidP="00900C91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5034,0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900C91" w:rsidRDefault="00900C91" w:rsidP="00900C91">
            <w:pPr>
              <w:jc w:val="center"/>
              <w:rPr>
                <w:color w:val="002060"/>
                <w:sz w:val="20"/>
                <w:szCs w:val="20"/>
              </w:rPr>
            </w:pPr>
            <w:r w:rsidRPr="00900C91">
              <w:rPr>
                <w:color w:val="002060"/>
                <w:sz w:val="20"/>
                <w:szCs w:val="20"/>
              </w:rPr>
              <w:t>1085,4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1309,0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91" w:rsidRPr="0077234A" w:rsidRDefault="00900C91" w:rsidP="00900C91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1332,2</w:t>
            </w:r>
          </w:p>
        </w:tc>
      </w:tr>
      <w:tr w:rsidR="00994F14" w:rsidRPr="0077234A" w:rsidTr="00994F14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00C91" w:rsidP="00994F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0000"/>
                <w:sz w:val="20"/>
                <w:szCs w:val="20"/>
              </w:rPr>
            </w:pPr>
            <w:r w:rsidRPr="00994F14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28,7</w:t>
            </w:r>
          </w:p>
        </w:tc>
      </w:tr>
      <w:tr w:rsidR="00994F14" w:rsidRPr="0077234A" w:rsidTr="00994F14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pStyle w:val="ConsPlusCell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4992,5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994F14" w:rsidRDefault="00994F14" w:rsidP="00994F14">
            <w:pPr>
              <w:jc w:val="center"/>
              <w:rPr>
                <w:color w:val="002060"/>
                <w:sz w:val="20"/>
                <w:szCs w:val="20"/>
              </w:rPr>
            </w:pPr>
            <w:r w:rsidRPr="00994F14">
              <w:rPr>
                <w:color w:val="002060"/>
                <w:sz w:val="20"/>
                <w:szCs w:val="20"/>
              </w:rPr>
              <w:t>1082,0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4" w:rsidRPr="0077234A" w:rsidRDefault="00994F14" w:rsidP="00994F14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1303,5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Соисполнитель 1 – 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540,0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2160,0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540,0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Соисполнитель 2 – МКУ ХМР «Комитет по культуре, спорту и социальной политике»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395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Соисполнитель 3 – комитет по финансам (сельские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193,6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rPr>
                <w:sz w:val="20"/>
                <w:szCs w:val="20"/>
              </w:rPr>
            </w:pPr>
            <w:proofErr w:type="spellStart"/>
            <w:r w:rsidRPr="0077234A">
              <w:rPr>
                <w:sz w:val="20"/>
                <w:szCs w:val="20"/>
              </w:rPr>
              <w:t>справочно</w:t>
            </w:r>
            <w:proofErr w:type="spellEnd"/>
            <w:r w:rsidRPr="0077234A">
              <w:rPr>
                <w:sz w:val="20"/>
                <w:szCs w:val="20"/>
              </w:rPr>
              <w:t>:</w:t>
            </w:r>
          </w:p>
          <w:p w:rsidR="005534CC" w:rsidRPr="0077234A" w:rsidRDefault="005534CC" w:rsidP="005534CC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7234A" w:rsidRDefault="005534CC" w:rsidP="005534CC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83,0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Соисполнитель 4 – департамент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77234A" w:rsidRPr="0077234A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Соисполнитель 5 – комитет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  <w:tr w:rsidR="005E32E7" w:rsidRPr="0077234A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77234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  <w:rPr>
                <w:sz w:val="20"/>
                <w:szCs w:val="20"/>
              </w:rPr>
            </w:pPr>
            <w:r w:rsidRPr="0077234A">
              <w:rPr>
                <w:sz w:val="20"/>
                <w:szCs w:val="20"/>
              </w:rPr>
              <w:t>0,0</w:t>
            </w:r>
          </w:p>
        </w:tc>
      </w:tr>
    </w:tbl>
    <w:p w:rsidR="005E32E7" w:rsidRPr="0077234A" w:rsidRDefault="005E32E7" w:rsidP="005E32E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E32E7" w:rsidRPr="0077234A" w:rsidRDefault="005E32E7" w:rsidP="005E32E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7234A">
        <w:rPr>
          <w:rFonts w:ascii="Times New Roman" w:hAnsi="Times New Roman" w:cs="Times New Roman"/>
          <w:sz w:val="28"/>
          <w:szCs w:val="28"/>
        </w:rPr>
        <w:t>Таблица 3</w:t>
      </w:r>
    </w:p>
    <w:p w:rsidR="005E32E7" w:rsidRPr="0077234A" w:rsidRDefault="005E32E7" w:rsidP="005E32E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E32E7" w:rsidRPr="0077234A" w:rsidRDefault="005E32E7" w:rsidP="005E32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234A">
        <w:rPr>
          <w:rFonts w:ascii="Times New Roman" w:hAnsi="Times New Roman" w:cs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Pr="0077234A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E32E7" w:rsidRPr="0077234A" w:rsidRDefault="005E32E7" w:rsidP="005E32E7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655"/>
        <w:gridCol w:w="1590"/>
        <w:gridCol w:w="1621"/>
        <w:gridCol w:w="925"/>
        <w:gridCol w:w="1363"/>
        <w:gridCol w:w="1783"/>
        <w:gridCol w:w="757"/>
        <w:gridCol w:w="936"/>
        <w:gridCol w:w="853"/>
        <w:gridCol w:w="992"/>
        <w:gridCol w:w="864"/>
      </w:tblGrid>
      <w:tr w:rsidR="0077234A" w:rsidRPr="0077234A" w:rsidTr="00596B72">
        <w:tc>
          <w:tcPr>
            <w:tcW w:w="549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№</w:t>
            </w:r>
          </w:p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 xml:space="preserve">Наименование портфеля проектов, проекта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Номер мероприятия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 xml:space="preserve">Цели 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Срок реализации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4549" w:type="dxa"/>
            <w:gridSpan w:val="5"/>
            <w:shd w:val="clear" w:color="auto" w:fill="auto"/>
          </w:tcPr>
          <w:p w:rsidR="005060FB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234A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Параметры финансового обеспечения, </w:t>
            </w:r>
          </w:p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7234A">
              <w:rPr>
                <w:rFonts w:ascii="Times New Roman" w:eastAsia="Calibri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77234A" w:rsidRPr="0077234A" w:rsidTr="00596B72">
        <w:tc>
          <w:tcPr>
            <w:tcW w:w="549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975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77234A">
              <w:rPr>
                <w:rFonts w:eastAsia="Calibri"/>
                <w:sz w:val="22"/>
                <w:szCs w:val="22"/>
              </w:rPr>
              <w:t>2019 г.</w:t>
            </w:r>
          </w:p>
        </w:tc>
        <w:tc>
          <w:tcPr>
            <w:tcW w:w="880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2020 г.</w:t>
            </w:r>
          </w:p>
        </w:tc>
        <w:tc>
          <w:tcPr>
            <w:tcW w:w="1038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2021 г.</w:t>
            </w:r>
          </w:p>
        </w:tc>
        <w:tc>
          <w:tcPr>
            <w:tcW w:w="893" w:type="dxa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2022 г.</w:t>
            </w:r>
          </w:p>
        </w:tc>
      </w:tr>
      <w:tr w:rsidR="0077234A" w:rsidRPr="0077234A" w:rsidTr="00596B72">
        <w:tc>
          <w:tcPr>
            <w:tcW w:w="549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11</w:t>
            </w:r>
          </w:p>
        </w:tc>
        <w:tc>
          <w:tcPr>
            <w:tcW w:w="893" w:type="dxa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  <w:r w:rsidRPr="0077234A">
              <w:rPr>
                <w:sz w:val="22"/>
                <w:szCs w:val="22"/>
              </w:rPr>
              <w:t>12</w:t>
            </w:r>
          </w:p>
        </w:tc>
      </w:tr>
      <w:tr w:rsidR="0077234A" w:rsidRPr="0077234A" w:rsidTr="00596B72">
        <w:tc>
          <w:tcPr>
            <w:tcW w:w="549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5E32E7" w:rsidRPr="0077234A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32E7" w:rsidRPr="0077234A" w:rsidRDefault="005E32E7" w:rsidP="005E32E7">
      <w:pPr>
        <w:pStyle w:val="ConsPlusNormal"/>
        <w:jc w:val="both"/>
        <w:rPr>
          <w:rFonts w:ascii="Times New Roman" w:hAnsi="Times New Roman" w:cs="Times New Roman"/>
        </w:rPr>
      </w:pPr>
      <w:r w:rsidRPr="0077234A">
        <w:rPr>
          <w:rFonts w:ascii="Times New Roman" w:hAnsi="Times New Roman" w:cs="Times New Roman"/>
        </w:rPr>
        <w:t>Примечание:</w:t>
      </w:r>
    </w:p>
    <w:p w:rsidR="005E32E7" w:rsidRPr="0077234A" w:rsidRDefault="005E32E7" w:rsidP="005E32E7">
      <w:pPr>
        <w:pStyle w:val="ConsPlusNormal"/>
        <w:jc w:val="both"/>
        <w:rPr>
          <w:rFonts w:ascii="Times New Roman" w:hAnsi="Times New Roman" w:cs="Times New Roman"/>
        </w:rPr>
      </w:pPr>
      <w:r w:rsidRPr="0077234A">
        <w:rPr>
          <w:rFonts w:ascii="Times New Roman" w:hAnsi="Times New Roman" w:cs="Times New Roman"/>
        </w:rPr>
        <w:t xml:space="preserve">1 </w:t>
      </w:r>
      <w:r w:rsidRPr="0077234A">
        <w:rPr>
          <w:rFonts w:ascii="Times New Roman" w:hAnsi="Times New Roman"/>
        </w:rPr>
        <w:t xml:space="preserve">В рамках </w:t>
      </w:r>
      <w:r w:rsidRPr="0077234A">
        <w:rPr>
          <w:rFonts w:ascii="Times New Roman" w:hAnsi="Times New Roman" w:cs="Times New Roman"/>
        </w:rPr>
        <w:t>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направленных в том числе на реализацию национальных и федеральных проектов Российской Федерации.</w:t>
      </w:r>
    </w:p>
    <w:p w:rsidR="005E32E7" w:rsidRPr="0077234A" w:rsidRDefault="005E32E7" w:rsidP="005E32E7">
      <w:pPr>
        <w:pStyle w:val="ConsPlusNormal"/>
        <w:jc w:val="both"/>
        <w:rPr>
          <w:rFonts w:ascii="Times New Roman" w:hAnsi="Times New Roman" w:cs="Times New Roman"/>
        </w:rPr>
      </w:pPr>
    </w:p>
    <w:p w:rsidR="005E32E7" w:rsidRPr="0077234A" w:rsidRDefault="005E32E7" w:rsidP="005E32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234A">
        <w:rPr>
          <w:rFonts w:ascii="Times New Roman" w:hAnsi="Times New Roman" w:cs="Times New Roman"/>
          <w:sz w:val="28"/>
          <w:szCs w:val="28"/>
        </w:rPr>
        <w:t>Таблица 4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</w:p>
    <w:p w:rsidR="005E32E7" w:rsidRPr="0077234A" w:rsidRDefault="005E32E7" w:rsidP="005E32E7">
      <w:pPr>
        <w:jc w:val="center"/>
        <w:rPr>
          <w:sz w:val="28"/>
          <w:szCs w:val="28"/>
        </w:rPr>
      </w:pPr>
      <w:r w:rsidRPr="0077234A">
        <w:rPr>
          <w:sz w:val="28"/>
          <w:szCs w:val="28"/>
        </w:rPr>
        <w:t xml:space="preserve">Сводные показатели муниципальных заданий </w:t>
      </w:r>
      <w:r w:rsidRPr="0077234A">
        <w:rPr>
          <w:sz w:val="28"/>
          <w:szCs w:val="28"/>
          <w:vertAlign w:val="superscript"/>
        </w:rPr>
        <w:t>2</w:t>
      </w:r>
    </w:p>
    <w:p w:rsidR="005E32E7" w:rsidRPr="0077234A" w:rsidRDefault="005E32E7" w:rsidP="005E32E7">
      <w:pPr>
        <w:rPr>
          <w:sz w:val="28"/>
          <w:szCs w:val="28"/>
        </w:rPr>
      </w:pPr>
    </w:p>
    <w:tbl>
      <w:tblPr>
        <w:tblW w:w="4982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5"/>
        <w:gridCol w:w="2574"/>
        <w:gridCol w:w="2646"/>
        <w:gridCol w:w="664"/>
        <w:gridCol w:w="703"/>
        <w:gridCol w:w="703"/>
        <w:gridCol w:w="703"/>
        <w:gridCol w:w="5505"/>
      </w:tblGrid>
      <w:tr w:rsidR="0077234A" w:rsidRPr="0077234A" w:rsidTr="00596B72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№</w:t>
            </w:r>
          </w:p>
          <w:p w:rsidR="005E32E7" w:rsidRPr="0077234A" w:rsidRDefault="005E32E7" w:rsidP="00596B72">
            <w:pPr>
              <w:jc w:val="center"/>
            </w:pPr>
            <w:r w:rsidRPr="0077234A">
              <w:t>п/п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Наименование муниципальных услуг (работ)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 xml:space="preserve">Значения показателя </w:t>
            </w:r>
          </w:p>
          <w:p w:rsidR="005E32E7" w:rsidRPr="0077234A" w:rsidRDefault="005E32E7" w:rsidP="00596B72">
            <w:pPr>
              <w:jc w:val="center"/>
            </w:pPr>
            <w:r w:rsidRPr="0077234A">
              <w:t>по годам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Значение показателя на момент окончания реализации муниципальной программы</w:t>
            </w:r>
          </w:p>
        </w:tc>
      </w:tr>
      <w:tr w:rsidR="0077234A" w:rsidRPr="0077234A" w:rsidTr="00596B72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 xml:space="preserve">2019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2020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 xml:space="preserve">2021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t>2022</w:t>
            </w:r>
          </w:p>
        </w:tc>
        <w:tc>
          <w:tcPr>
            <w:tcW w:w="1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77234A" w:rsidRDefault="005E32E7" w:rsidP="00596B72">
            <w:pPr>
              <w:jc w:val="center"/>
            </w:pPr>
          </w:p>
        </w:tc>
      </w:tr>
      <w:tr w:rsidR="0077234A" w:rsidRPr="0077234A" w:rsidTr="00596B72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2E7" w:rsidRPr="0077234A" w:rsidRDefault="005E32E7" w:rsidP="00596B72">
            <w:pPr>
              <w:jc w:val="center"/>
            </w:pPr>
            <w:r w:rsidRPr="0077234A"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8</w:t>
            </w:r>
          </w:p>
        </w:tc>
      </w:tr>
    </w:tbl>
    <w:p w:rsidR="005E32E7" w:rsidRPr="0077234A" w:rsidRDefault="005E32E7" w:rsidP="005E32E7">
      <w:pPr>
        <w:ind w:firstLine="709"/>
        <w:jc w:val="both"/>
        <w:rPr>
          <w:sz w:val="20"/>
          <w:szCs w:val="20"/>
        </w:rPr>
      </w:pPr>
      <w:r w:rsidRPr="0077234A">
        <w:rPr>
          <w:sz w:val="20"/>
          <w:szCs w:val="20"/>
        </w:rPr>
        <w:t>Примечание:</w:t>
      </w:r>
    </w:p>
    <w:p w:rsidR="005E32E7" w:rsidRPr="0077234A" w:rsidRDefault="005E32E7" w:rsidP="005E32E7">
      <w:pPr>
        <w:ind w:firstLine="709"/>
        <w:jc w:val="both"/>
        <w:rPr>
          <w:sz w:val="20"/>
          <w:szCs w:val="20"/>
        </w:rPr>
      </w:pPr>
      <w:r w:rsidRPr="0077234A">
        <w:rPr>
          <w:sz w:val="20"/>
          <w:szCs w:val="20"/>
          <w:vertAlign w:val="superscript"/>
        </w:rPr>
        <w:t>2</w:t>
      </w:r>
      <w:r w:rsidRPr="0077234A">
        <w:rPr>
          <w:sz w:val="20"/>
          <w:szCs w:val="20"/>
        </w:rPr>
        <w:t xml:space="preserve"> В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</w:p>
    <w:p w:rsidR="005E32E7" w:rsidRPr="0077234A" w:rsidRDefault="005E32E7" w:rsidP="005E32E7">
      <w:pPr>
        <w:jc w:val="right"/>
        <w:rPr>
          <w:sz w:val="28"/>
          <w:szCs w:val="28"/>
        </w:rPr>
      </w:pPr>
      <w:r w:rsidRPr="0077234A">
        <w:rPr>
          <w:sz w:val="28"/>
          <w:szCs w:val="28"/>
        </w:rPr>
        <w:t>Таблица 5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</w:p>
    <w:p w:rsidR="005E32E7" w:rsidRPr="0077234A" w:rsidRDefault="005E32E7" w:rsidP="005E32E7">
      <w:pPr>
        <w:jc w:val="center"/>
        <w:rPr>
          <w:sz w:val="28"/>
          <w:szCs w:val="28"/>
        </w:rPr>
      </w:pPr>
      <w:r w:rsidRPr="0077234A">
        <w:rPr>
          <w:sz w:val="28"/>
          <w:szCs w:val="28"/>
        </w:rPr>
        <w:t>Перечень возможных рисков при реализации муниципальной программы и мер по их преодолению</w:t>
      </w:r>
    </w:p>
    <w:p w:rsidR="005E32E7" w:rsidRPr="0077234A" w:rsidRDefault="005E32E7" w:rsidP="005E32E7">
      <w:pPr>
        <w:jc w:val="right"/>
        <w:rPr>
          <w:sz w:val="28"/>
          <w:szCs w:val="28"/>
        </w:rPr>
      </w:pPr>
    </w:p>
    <w:tbl>
      <w:tblPr>
        <w:tblW w:w="495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3"/>
        <w:gridCol w:w="6606"/>
        <w:gridCol w:w="6698"/>
      </w:tblGrid>
      <w:tr w:rsidR="0077234A" w:rsidRPr="0077234A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№</w:t>
            </w:r>
          </w:p>
          <w:p w:rsidR="005E32E7" w:rsidRPr="0077234A" w:rsidRDefault="005E32E7" w:rsidP="00596B72">
            <w:pPr>
              <w:jc w:val="center"/>
            </w:pPr>
            <w:r w:rsidRPr="0077234A">
              <w:t>п/п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Описание риска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Меры по преодолению рисков</w:t>
            </w:r>
          </w:p>
        </w:tc>
      </w:tr>
      <w:tr w:rsidR="0077234A" w:rsidRPr="0077234A" w:rsidTr="00596B72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1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3</w:t>
            </w:r>
          </w:p>
        </w:tc>
      </w:tr>
      <w:tr w:rsidR="0077234A" w:rsidRPr="0077234A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7" w:rsidRPr="0077234A" w:rsidRDefault="005E32E7" w:rsidP="00596B72">
            <w:pPr>
              <w:jc w:val="center"/>
            </w:pPr>
            <w:r w:rsidRPr="0077234A">
              <w:t>1.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7" w:rsidRPr="0077234A" w:rsidRDefault="005E32E7" w:rsidP="00596B72">
            <w:pPr>
              <w:jc w:val="both"/>
            </w:pPr>
            <w:r w:rsidRPr="0077234A">
              <w:t xml:space="preserve">Правовые риски связаны с изменением законодательства Российской Федерации и автономного округа, длительностью формирования нормативной правовой базы, необходимой для эффективной реализации муниципальной программы, что может привести к существенному увеличению планируемых </w:t>
            </w:r>
            <w:r w:rsidRPr="0077234A">
              <w:lastRenderedPageBreak/>
              <w:t>сроков или изменению условий реализации программных мероприятий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7" w:rsidRPr="0077234A" w:rsidRDefault="005E32E7" w:rsidP="005060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234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пров</w:t>
            </w:r>
            <w:r w:rsidR="005060FB" w:rsidRPr="0077234A">
              <w:rPr>
                <w:rFonts w:ascii="Times New Roman" w:hAnsi="Times New Roman"/>
                <w:sz w:val="22"/>
                <w:szCs w:val="22"/>
                <w:lang w:eastAsia="en-US"/>
              </w:rPr>
              <w:t>едение</w:t>
            </w:r>
            <w:r w:rsidRPr="007723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мониторинг</w:t>
            </w:r>
            <w:r w:rsidR="005060FB" w:rsidRPr="0077234A"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Pr="007723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планируемых изменений в законодательстве Российской Федерации и автономного округа</w:t>
            </w:r>
          </w:p>
        </w:tc>
      </w:tr>
      <w:tr w:rsidR="0077234A" w:rsidRPr="0077234A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2.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060FB">
            <w:pPr>
              <w:jc w:val="both"/>
            </w:pPr>
            <w:r w:rsidRPr="0077234A">
              <w:t>Финансовые риски связаны с сокращением бюджетного финансирования, выделенного на выполнение муниципальной программы, удорожанием стоимости товаров (услуг) непрогнозируемыми инфляционными процессами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both"/>
            </w:pPr>
            <w:r w:rsidRPr="0077234A"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5E32E7" w:rsidRPr="0077234A" w:rsidRDefault="005E32E7" w:rsidP="00596B72">
            <w:pPr>
              <w:jc w:val="both"/>
            </w:pPr>
            <w:r w:rsidRPr="0077234A">
              <w:t>планирование бюджетных расходов с применением методик оценки эффективности бюджетных расходов</w:t>
            </w:r>
          </w:p>
        </w:tc>
      </w:tr>
      <w:tr w:rsidR="005E32E7" w:rsidRPr="0077234A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3.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both"/>
            </w:pPr>
            <w:r w:rsidRPr="0077234A"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jc w:val="both"/>
            </w:pPr>
            <w:r w:rsidRPr="0077234A">
              <w:t>мониторинг реализации муниципальной программы;</w:t>
            </w:r>
          </w:p>
          <w:p w:rsidR="005E32E7" w:rsidRPr="0077234A" w:rsidRDefault="005E32E7" w:rsidP="00596B72">
            <w:pPr>
              <w:jc w:val="both"/>
            </w:pPr>
            <w:r w:rsidRPr="0077234A">
              <w:t>своевременная корректировка программных мероприятий муниципальной программы</w:t>
            </w:r>
          </w:p>
        </w:tc>
      </w:tr>
    </w:tbl>
    <w:p w:rsidR="005E32E7" w:rsidRPr="0077234A" w:rsidRDefault="005E32E7" w:rsidP="005E32E7">
      <w:pPr>
        <w:jc w:val="right"/>
        <w:rPr>
          <w:sz w:val="28"/>
          <w:szCs w:val="28"/>
        </w:rPr>
      </w:pPr>
    </w:p>
    <w:p w:rsidR="005E32E7" w:rsidRPr="0077234A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Таблица 6</w:t>
      </w:r>
    </w:p>
    <w:p w:rsidR="005E32E7" w:rsidRPr="0077234A" w:rsidRDefault="005E32E7" w:rsidP="005E32E7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 </w:t>
      </w:r>
      <w:r w:rsidRPr="0077234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E32E7" w:rsidRPr="0077234A" w:rsidRDefault="005E32E7" w:rsidP="005E32E7">
      <w:pPr>
        <w:pStyle w:val="a5"/>
        <w:jc w:val="both"/>
        <w:rPr>
          <w:sz w:val="28"/>
          <w:szCs w:val="28"/>
        </w:rPr>
      </w:pPr>
    </w:p>
    <w:tbl>
      <w:tblPr>
        <w:tblW w:w="497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3"/>
        <w:gridCol w:w="4781"/>
        <w:gridCol w:w="2389"/>
        <w:gridCol w:w="2812"/>
        <w:gridCol w:w="3378"/>
      </w:tblGrid>
      <w:tr w:rsidR="0077234A" w:rsidRPr="0077234A" w:rsidTr="00596B72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№</w:t>
            </w:r>
          </w:p>
          <w:p w:rsidR="005E32E7" w:rsidRPr="0077234A" w:rsidRDefault="005E32E7" w:rsidP="00596B72">
            <w:pPr>
              <w:jc w:val="center"/>
            </w:pPr>
            <w:r w:rsidRPr="0077234A">
              <w:t>п/п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7234A" w:rsidRPr="0077234A" w:rsidTr="00596B72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77234A" w:rsidRDefault="005E32E7" w:rsidP="00596B72">
            <w:pPr>
              <w:jc w:val="center"/>
            </w:pPr>
            <w:r w:rsidRPr="0077234A">
              <w:t>5</w:t>
            </w:r>
          </w:p>
        </w:tc>
      </w:tr>
      <w:tr w:rsidR="0077234A" w:rsidRPr="0077234A" w:rsidTr="00596B72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77234A" w:rsidRDefault="005E32E7" w:rsidP="00596B72">
            <w:pPr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77234A" w:rsidRDefault="005E32E7" w:rsidP="00596B72">
            <w:pPr>
              <w:jc w:val="center"/>
            </w:pPr>
          </w:p>
        </w:tc>
      </w:tr>
    </w:tbl>
    <w:p w:rsidR="005E32E7" w:rsidRPr="0077234A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77234A">
        <w:rPr>
          <w:rFonts w:ascii="Times New Roman" w:hAnsi="Times New Roman"/>
        </w:rPr>
        <w:t>Примечание:</w:t>
      </w:r>
    </w:p>
    <w:p w:rsidR="005E32E7" w:rsidRPr="0077234A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77234A">
        <w:rPr>
          <w:rFonts w:ascii="Times New Roman" w:hAnsi="Times New Roman"/>
          <w:vertAlign w:val="superscript"/>
        </w:rPr>
        <w:t>3</w:t>
      </w:r>
      <w:r w:rsidRPr="0077234A">
        <w:rPr>
          <w:rFonts w:ascii="Times New Roman" w:hAnsi="Times New Roman"/>
        </w:rPr>
        <w:t xml:space="preserve"> Муниципальной программой не предусмотрено строительство объектов капитального строительства.</w:t>
      </w:r>
    </w:p>
    <w:p w:rsidR="005E32E7" w:rsidRPr="0077234A" w:rsidRDefault="005E32E7" w:rsidP="005E32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Таблица 7</w:t>
      </w:r>
    </w:p>
    <w:p w:rsidR="005E32E7" w:rsidRPr="0077234A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234A">
        <w:rPr>
          <w:rFonts w:ascii="Times New Roman" w:hAnsi="Times New Roman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Pr="0077234A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</w:rPr>
      </w:pPr>
    </w:p>
    <w:tbl>
      <w:tblPr>
        <w:tblW w:w="495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14"/>
        <w:gridCol w:w="4559"/>
        <w:gridCol w:w="3103"/>
        <w:gridCol w:w="5591"/>
      </w:tblGrid>
      <w:tr w:rsidR="0077234A" w:rsidRPr="0077234A" w:rsidTr="00596B7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77234A" w:rsidRPr="0077234A" w:rsidTr="00596B7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77234A" w:rsidRDefault="005E32E7" w:rsidP="00596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34A" w:rsidRPr="0077234A" w:rsidTr="00596B7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77234A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77234A" w:rsidRDefault="005E32E7" w:rsidP="00596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77234A" w:rsidRDefault="005E32E7" w:rsidP="00596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77234A" w:rsidRDefault="005E32E7" w:rsidP="00596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E7" w:rsidRPr="0077234A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77234A">
        <w:rPr>
          <w:rFonts w:ascii="Times New Roman" w:hAnsi="Times New Roman"/>
        </w:rPr>
        <w:t>Примечание:</w:t>
      </w:r>
    </w:p>
    <w:p w:rsidR="005E32E7" w:rsidRPr="0077234A" w:rsidRDefault="005E32E7" w:rsidP="005E32E7">
      <w:pPr>
        <w:pStyle w:val="a5"/>
        <w:ind w:firstLine="709"/>
        <w:jc w:val="both"/>
        <w:rPr>
          <w:sz w:val="28"/>
          <w:szCs w:val="28"/>
        </w:rPr>
      </w:pPr>
      <w:r w:rsidRPr="0077234A">
        <w:rPr>
          <w:rFonts w:ascii="Times New Roman" w:hAnsi="Times New Roman"/>
          <w:vertAlign w:val="superscript"/>
        </w:rPr>
        <w:t xml:space="preserve">4 </w:t>
      </w:r>
      <w:r w:rsidRPr="0077234A">
        <w:rPr>
          <w:rFonts w:ascii="Times New Roman" w:hAnsi="Times New Roman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77234A">
        <w:rPr>
          <w:rFonts w:ascii="Times New Roman" w:eastAsia="Times New Roman" w:hAnsi="Times New Roman"/>
        </w:rPr>
        <w:t>бъекты социально-культурного и коммунально-бытового назначения отсутствуют.</w:t>
      </w:r>
      <w:r w:rsidRPr="0077234A">
        <w:rPr>
          <w:sz w:val="28"/>
          <w:szCs w:val="28"/>
        </w:rPr>
        <w:t xml:space="preserve"> 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77234A">
        <w:rPr>
          <w:rFonts w:eastAsia="Calibri"/>
          <w:bCs/>
          <w:sz w:val="28"/>
          <w:szCs w:val="28"/>
        </w:rPr>
        <w:t>Таблица 8</w:t>
      </w:r>
    </w:p>
    <w:p w:rsidR="005E32E7" w:rsidRPr="0077234A" w:rsidRDefault="005E32E7" w:rsidP="005E32E7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5E32E7" w:rsidRPr="0077234A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234A">
        <w:rPr>
          <w:rFonts w:ascii="Times New Roman" w:hAnsi="Times New Roman"/>
          <w:sz w:val="28"/>
          <w:szCs w:val="28"/>
        </w:rPr>
        <w:t xml:space="preserve">Предложения граждан по реализации национальных проектов Российской Федерации в Ханты-Мансийском районе, учтенные в муниципальной программе </w:t>
      </w:r>
      <w:r w:rsidRPr="0077234A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5E32E7" w:rsidRPr="0077234A" w:rsidRDefault="005E32E7" w:rsidP="005E32E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389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260"/>
        <w:gridCol w:w="2268"/>
        <w:gridCol w:w="2693"/>
        <w:gridCol w:w="1985"/>
      </w:tblGrid>
      <w:tr w:rsidR="0077234A" w:rsidRPr="0077234A" w:rsidTr="00596B72">
        <w:trPr>
          <w:trHeight w:val="20"/>
        </w:trPr>
        <w:tc>
          <w:tcPr>
            <w:tcW w:w="567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Предложение</w:t>
            </w:r>
          </w:p>
        </w:tc>
        <w:tc>
          <w:tcPr>
            <w:tcW w:w="3260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 xml:space="preserve">Номер, наименование мероприятия </w:t>
            </w:r>
          </w:p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(таблица 2)</w:t>
            </w:r>
          </w:p>
        </w:tc>
        <w:tc>
          <w:tcPr>
            <w:tcW w:w="2268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Наименование целевого показателя (таблица 1)</w:t>
            </w:r>
          </w:p>
        </w:tc>
        <w:tc>
          <w:tcPr>
            <w:tcW w:w="2693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Описание механизма реализации предложения</w:t>
            </w:r>
          </w:p>
        </w:tc>
        <w:tc>
          <w:tcPr>
            <w:tcW w:w="1985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Ответственный исполнитель</w:t>
            </w:r>
          </w:p>
        </w:tc>
      </w:tr>
      <w:tr w:rsidR="0077234A" w:rsidRPr="0077234A" w:rsidTr="00596B72">
        <w:trPr>
          <w:trHeight w:val="20"/>
        </w:trPr>
        <w:tc>
          <w:tcPr>
            <w:tcW w:w="567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77234A">
              <w:rPr>
                <w:rFonts w:eastAsia="Calibri"/>
                <w:bCs/>
              </w:rPr>
              <w:t>6</w:t>
            </w:r>
          </w:p>
        </w:tc>
      </w:tr>
      <w:tr w:rsidR="0077234A" w:rsidRPr="0077234A" w:rsidTr="00596B72">
        <w:trPr>
          <w:trHeight w:val="20"/>
        </w:trPr>
        <w:tc>
          <w:tcPr>
            <w:tcW w:w="567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E32E7" w:rsidRPr="0077234A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5E32E7" w:rsidRPr="0077234A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77234A">
        <w:rPr>
          <w:rFonts w:ascii="Times New Roman" w:hAnsi="Times New Roman"/>
        </w:rPr>
        <w:t>Примечание:</w:t>
      </w:r>
    </w:p>
    <w:p w:rsidR="005E32E7" w:rsidRPr="0077234A" w:rsidRDefault="005E32E7" w:rsidP="003D443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vertAlign w:val="superscript"/>
        </w:rPr>
        <w:t xml:space="preserve"> 5</w:t>
      </w:r>
      <w:r w:rsidRPr="0077234A">
        <w:rPr>
          <w:sz w:val="28"/>
          <w:szCs w:val="28"/>
        </w:rPr>
        <w:t xml:space="preserve"> </w:t>
      </w:r>
      <w:r w:rsidRPr="0077234A">
        <w:rPr>
          <w:rFonts w:ascii="Times New Roman" w:hAnsi="Times New Roman"/>
        </w:rPr>
        <w:t>Предложени</w:t>
      </w:r>
      <w:r w:rsidR="005060FB" w:rsidRPr="0077234A">
        <w:rPr>
          <w:rFonts w:ascii="Times New Roman" w:hAnsi="Times New Roman"/>
        </w:rPr>
        <w:t>й</w:t>
      </w:r>
      <w:r w:rsidRPr="0077234A">
        <w:rPr>
          <w:rFonts w:ascii="Times New Roman" w:hAnsi="Times New Roman"/>
        </w:rPr>
        <w:t xml:space="preserve"> граждан</w:t>
      </w:r>
      <w:r w:rsidRPr="0077234A">
        <w:t xml:space="preserve"> </w:t>
      </w:r>
      <w:r w:rsidRPr="0077234A">
        <w:rPr>
          <w:rFonts w:ascii="Times New Roman" w:hAnsi="Times New Roman"/>
        </w:rPr>
        <w:t>по реализации национальных проектов Российской Федерации в Ханты-Мансийском районе, учтенных в муниципальной программе, не поступал</w:t>
      </w:r>
      <w:r w:rsidR="005060FB" w:rsidRPr="0077234A">
        <w:rPr>
          <w:rFonts w:ascii="Times New Roman" w:hAnsi="Times New Roman"/>
        </w:rPr>
        <w:t>о</w:t>
      </w:r>
      <w:r w:rsidRPr="0077234A">
        <w:rPr>
          <w:rFonts w:ascii="Times New Roman" w:hAnsi="Times New Roman"/>
        </w:rPr>
        <w:t>.</w:t>
      </w:r>
    </w:p>
    <w:p w:rsidR="00596B72" w:rsidRPr="0077234A" w:rsidRDefault="00596B72" w:rsidP="00596B72">
      <w:pPr>
        <w:pStyle w:val="af3"/>
        <w:widowControl w:val="0"/>
        <w:autoSpaceDE w:val="0"/>
        <w:autoSpaceDN w:val="0"/>
        <w:ind w:left="709" w:firstLine="709"/>
        <w:jc w:val="right"/>
        <w:outlineLvl w:val="2"/>
        <w:rPr>
          <w:sz w:val="28"/>
          <w:szCs w:val="28"/>
        </w:rPr>
      </w:pPr>
      <w:r w:rsidRPr="0077234A">
        <w:rPr>
          <w:sz w:val="28"/>
          <w:szCs w:val="28"/>
        </w:rPr>
        <w:t>Таблица 9</w:t>
      </w:r>
    </w:p>
    <w:p w:rsidR="00596B72" w:rsidRPr="0077234A" w:rsidRDefault="00596B72" w:rsidP="00596B72">
      <w:pPr>
        <w:pStyle w:val="af3"/>
        <w:widowControl w:val="0"/>
        <w:autoSpaceDE w:val="0"/>
        <w:autoSpaceDN w:val="0"/>
        <w:ind w:left="709" w:firstLine="709"/>
        <w:jc w:val="right"/>
        <w:outlineLvl w:val="2"/>
        <w:rPr>
          <w:sz w:val="28"/>
          <w:szCs w:val="28"/>
        </w:rPr>
      </w:pPr>
    </w:p>
    <w:p w:rsidR="00596B72" w:rsidRPr="0077234A" w:rsidRDefault="00596B72" w:rsidP="00596B72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  <w:vertAlign w:val="superscript"/>
        </w:rPr>
      </w:pPr>
      <w:r w:rsidRPr="0077234A">
        <w:rPr>
          <w:sz w:val="28"/>
          <w:szCs w:val="28"/>
        </w:rPr>
        <w:t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5060FB" w:rsidRPr="0077234A">
        <w:rPr>
          <w:sz w:val="28"/>
          <w:szCs w:val="28"/>
        </w:rPr>
        <w:t>,</w:t>
      </w:r>
      <w:r w:rsidRPr="0077234A">
        <w:rPr>
          <w:sz w:val="28"/>
          <w:szCs w:val="28"/>
        </w:rPr>
        <w:t xml:space="preserve"> на 2019 – 2024 годы</w:t>
      </w:r>
      <w:r w:rsidR="003D443F" w:rsidRPr="0077234A">
        <w:rPr>
          <w:sz w:val="28"/>
          <w:szCs w:val="28"/>
        </w:rPr>
        <w:t xml:space="preserve"> </w:t>
      </w:r>
      <w:r w:rsidR="003D443F" w:rsidRPr="0077234A">
        <w:rPr>
          <w:sz w:val="28"/>
          <w:szCs w:val="28"/>
          <w:vertAlign w:val="superscript"/>
        </w:rPr>
        <w:t>6</w:t>
      </w:r>
    </w:p>
    <w:p w:rsidR="00596B72" w:rsidRPr="0077234A" w:rsidRDefault="00596B72" w:rsidP="00596B72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1"/>
        <w:gridCol w:w="2693"/>
        <w:gridCol w:w="2693"/>
        <w:gridCol w:w="2693"/>
        <w:gridCol w:w="2552"/>
      </w:tblGrid>
      <w:tr w:rsidR="0077234A" w:rsidRPr="0077234A" w:rsidTr="003D443F">
        <w:tc>
          <w:tcPr>
            <w:tcW w:w="675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№ п/п</w:t>
            </w:r>
          </w:p>
        </w:tc>
        <w:tc>
          <w:tcPr>
            <w:tcW w:w="2581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Номер, наименование мероприятия</w:t>
            </w:r>
          </w:p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(таблица 2)</w:t>
            </w: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Ответственный исполнитель / соисполнители</w:t>
            </w:r>
          </w:p>
        </w:tc>
        <w:tc>
          <w:tcPr>
            <w:tcW w:w="2552" w:type="dxa"/>
            <w:shd w:val="clear" w:color="auto" w:fill="auto"/>
          </w:tcPr>
          <w:p w:rsidR="00596B72" w:rsidRPr="0077234A" w:rsidRDefault="00596B72" w:rsidP="003D44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7234A">
              <w:rPr>
                <w:szCs w:val="28"/>
              </w:rPr>
              <w:t>Контрольное событие (промежуточный результат)</w:t>
            </w:r>
          </w:p>
        </w:tc>
      </w:tr>
      <w:tr w:rsidR="0077234A" w:rsidRPr="0077234A" w:rsidTr="003D443F">
        <w:tc>
          <w:tcPr>
            <w:tcW w:w="675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77234A">
              <w:lastRenderedPageBreak/>
              <w:t>1</w:t>
            </w:r>
          </w:p>
        </w:tc>
        <w:tc>
          <w:tcPr>
            <w:tcW w:w="2581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77234A">
              <w:t>2</w:t>
            </w: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77234A">
              <w:t>3</w:t>
            </w: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77234A">
              <w:t>4</w:t>
            </w: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77234A">
              <w:t>5</w:t>
            </w:r>
          </w:p>
        </w:tc>
        <w:tc>
          <w:tcPr>
            <w:tcW w:w="2552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77234A">
              <w:t>6</w:t>
            </w:r>
          </w:p>
        </w:tc>
      </w:tr>
      <w:tr w:rsidR="0077234A" w:rsidRPr="0077234A" w:rsidTr="003D443F">
        <w:tc>
          <w:tcPr>
            <w:tcW w:w="13887" w:type="dxa"/>
            <w:gridSpan w:val="6"/>
            <w:shd w:val="clear" w:color="auto" w:fill="auto"/>
          </w:tcPr>
          <w:p w:rsidR="00596B72" w:rsidRPr="0077234A" w:rsidRDefault="00596B72" w:rsidP="00596B72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 w:rsidRPr="0077234A">
              <w:rPr>
                <w:szCs w:val="28"/>
              </w:rPr>
              <w:t>Наименование показателя</w:t>
            </w:r>
          </w:p>
        </w:tc>
      </w:tr>
      <w:tr w:rsidR="0077234A" w:rsidRPr="0077234A" w:rsidTr="003D443F">
        <w:tc>
          <w:tcPr>
            <w:tcW w:w="675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7234A">
              <w:rPr>
                <w:szCs w:val="28"/>
              </w:rPr>
              <w:t>1.1.</w:t>
            </w:r>
          </w:p>
        </w:tc>
        <w:tc>
          <w:tcPr>
            <w:tcW w:w="2581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B72" w:rsidRPr="0077234A" w:rsidRDefault="00596B72" w:rsidP="00596B7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</w:tbl>
    <w:p w:rsidR="003D443F" w:rsidRPr="0077234A" w:rsidRDefault="003D443F" w:rsidP="005E32E7">
      <w:pPr>
        <w:pStyle w:val="a5"/>
        <w:ind w:firstLine="709"/>
        <w:jc w:val="both"/>
        <w:rPr>
          <w:rFonts w:ascii="Times New Roman" w:hAnsi="Times New Roman"/>
        </w:rPr>
      </w:pPr>
      <w:r w:rsidRPr="0077234A">
        <w:rPr>
          <w:rFonts w:ascii="Times New Roman" w:hAnsi="Times New Roman"/>
        </w:rPr>
        <w:t xml:space="preserve">Примечание: </w:t>
      </w:r>
    </w:p>
    <w:p w:rsidR="00596B72" w:rsidRPr="0077234A" w:rsidRDefault="003D443F" w:rsidP="005E32E7">
      <w:pPr>
        <w:pStyle w:val="a5"/>
        <w:ind w:firstLine="709"/>
        <w:jc w:val="both"/>
        <w:rPr>
          <w:rFonts w:ascii="Times New Roman" w:hAnsi="Times New Roman"/>
        </w:rPr>
      </w:pPr>
      <w:r w:rsidRPr="0077234A">
        <w:rPr>
          <w:rFonts w:ascii="Times New Roman" w:hAnsi="Times New Roman"/>
          <w:vertAlign w:val="superscript"/>
        </w:rPr>
        <w:t xml:space="preserve">6 </w:t>
      </w:r>
      <w:r w:rsidRPr="0077234A">
        <w:rPr>
          <w:rFonts w:ascii="Times New Roman" w:hAnsi="Times New Roman"/>
        </w:rPr>
        <w:t>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5060FB" w:rsidRPr="0077234A">
        <w:rPr>
          <w:rFonts w:ascii="Times New Roman" w:hAnsi="Times New Roman"/>
        </w:rPr>
        <w:t>,</w:t>
      </w:r>
      <w:r w:rsidRPr="0077234A">
        <w:rPr>
          <w:rFonts w:ascii="Times New Roman" w:hAnsi="Times New Roman"/>
        </w:rPr>
        <w:t xml:space="preserve"> на 2019 – 2024 годы.</w:t>
      </w:r>
      <w:r w:rsidR="005060FB" w:rsidRPr="0077234A">
        <w:rPr>
          <w:rFonts w:ascii="Times New Roman" w:hAnsi="Times New Roman"/>
          <w:sz w:val="28"/>
        </w:rPr>
        <w:t>».</w:t>
      </w:r>
    </w:p>
    <w:p w:rsidR="005E32E7" w:rsidRPr="0077234A" w:rsidRDefault="005E32E7" w:rsidP="005E32E7">
      <w:pPr>
        <w:ind w:firstLine="709"/>
        <w:jc w:val="both"/>
        <w:rPr>
          <w:sz w:val="28"/>
          <w:szCs w:val="28"/>
        </w:rPr>
      </w:pPr>
      <w:r w:rsidRPr="0077234A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5E32E7" w:rsidRPr="0077234A" w:rsidRDefault="005E32E7" w:rsidP="005E32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3.</w:t>
      </w:r>
      <w:r w:rsidRPr="0077234A">
        <w:rPr>
          <w:sz w:val="28"/>
          <w:szCs w:val="28"/>
        </w:rPr>
        <w:t xml:space="preserve"> </w:t>
      </w:r>
      <w:r w:rsidRPr="0077234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района.</w:t>
      </w: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77234A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7234A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</w:r>
      <w:r w:rsidR="005060FB" w:rsidRPr="0077234A">
        <w:rPr>
          <w:rFonts w:ascii="Times New Roman" w:hAnsi="Times New Roman"/>
          <w:sz w:val="28"/>
          <w:szCs w:val="28"/>
        </w:rPr>
        <w:tab/>
        <w:t xml:space="preserve"> </w:t>
      </w:r>
      <w:r w:rsidRPr="0077234A">
        <w:rPr>
          <w:rFonts w:ascii="Times New Roman" w:hAnsi="Times New Roman"/>
          <w:sz w:val="28"/>
          <w:szCs w:val="28"/>
        </w:rPr>
        <w:t xml:space="preserve">                              </w:t>
      </w:r>
      <w:r w:rsidR="00E20ED7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77234A">
        <w:rPr>
          <w:rFonts w:ascii="Times New Roman" w:hAnsi="Times New Roman"/>
          <w:sz w:val="28"/>
          <w:szCs w:val="28"/>
        </w:rPr>
        <w:t>К.Р.Минулин</w:t>
      </w:r>
      <w:proofErr w:type="spellEnd"/>
      <w:r w:rsidRPr="0077234A">
        <w:rPr>
          <w:rFonts w:ascii="Times New Roman" w:hAnsi="Times New Roman"/>
          <w:sz w:val="28"/>
          <w:szCs w:val="28"/>
        </w:rPr>
        <w:t xml:space="preserve"> </w:t>
      </w:r>
    </w:p>
    <w:p w:rsidR="00425696" w:rsidRPr="0077234A" w:rsidRDefault="00425696"/>
    <w:sectPr w:rsidR="00425696" w:rsidRPr="0077234A" w:rsidSect="00FD632D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BC" w:rsidRDefault="00C54CBC">
      <w:r>
        <w:separator/>
      </w:r>
    </w:p>
  </w:endnote>
  <w:endnote w:type="continuationSeparator" w:id="0">
    <w:p w:rsidR="00C54CBC" w:rsidRDefault="00C5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BC" w:rsidRDefault="00C54CBC">
      <w:r>
        <w:separator/>
      </w:r>
    </w:p>
  </w:footnote>
  <w:footnote w:type="continuationSeparator" w:id="0">
    <w:p w:rsidR="00C54CBC" w:rsidRDefault="00C54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4A" w:rsidRPr="00F3368C" w:rsidRDefault="0077234A" w:rsidP="00596B72">
    <w:pPr>
      <w:pStyle w:val="a7"/>
      <w:jc w:val="center"/>
      <w:rPr>
        <w:sz w:val="26"/>
        <w:szCs w:val="26"/>
      </w:rPr>
    </w:pPr>
    <w:r w:rsidRPr="00F3368C">
      <w:rPr>
        <w:sz w:val="26"/>
        <w:szCs w:val="26"/>
      </w:rPr>
      <w:fldChar w:fldCharType="begin"/>
    </w:r>
    <w:r w:rsidRPr="00F3368C">
      <w:rPr>
        <w:sz w:val="26"/>
        <w:szCs w:val="26"/>
      </w:rPr>
      <w:instrText>PAGE   \* MERGEFORMAT</w:instrText>
    </w:r>
    <w:r w:rsidRPr="00F3368C">
      <w:rPr>
        <w:sz w:val="26"/>
        <w:szCs w:val="26"/>
      </w:rPr>
      <w:fldChar w:fldCharType="separate"/>
    </w:r>
    <w:r w:rsidR="00FB33C0" w:rsidRPr="00FB33C0">
      <w:rPr>
        <w:noProof/>
        <w:sz w:val="26"/>
        <w:szCs w:val="26"/>
        <w:lang w:val="ru-RU"/>
      </w:rPr>
      <w:t>17</w:t>
    </w:r>
    <w:r w:rsidRPr="00F3368C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19.5pt;visibility:visible" o:bullet="t">
        <v:imagedata r:id="rId1" o:title=""/>
      </v:shape>
    </w:pict>
  </w:numPicBullet>
  <w:abstractNum w:abstractNumId="0" w15:restartNumberingAfterBreak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44F791D"/>
    <w:multiLevelType w:val="hybridMultilevel"/>
    <w:tmpl w:val="BFC473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4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6BE5EEE"/>
    <w:multiLevelType w:val="hybridMultilevel"/>
    <w:tmpl w:val="3FCCF9F8"/>
    <w:lvl w:ilvl="0" w:tplc="234A1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2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0D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4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0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A0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E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6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A8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AAF"/>
    <w:multiLevelType w:val="hybridMultilevel"/>
    <w:tmpl w:val="0DF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59"/>
    <w:rsid w:val="00127EDF"/>
    <w:rsid w:val="00361559"/>
    <w:rsid w:val="003C676D"/>
    <w:rsid w:val="003D443F"/>
    <w:rsid w:val="003E6BE7"/>
    <w:rsid w:val="00425696"/>
    <w:rsid w:val="004B5AEB"/>
    <w:rsid w:val="005060FB"/>
    <w:rsid w:val="005534CC"/>
    <w:rsid w:val="00596B72"/>
    <w:rsid w:val="005E32E7"/>
    <w:rsid w:val="005F4309"/>
    <w:rsid w:val="00672663"/>
    <w:rsid w:val="0069082B"/>
    <w:rsid w:val="006C1195"/>
    <w:rsid w:val="007220A6"/>
    <w:rsid w:val="0077234A"/>
    <w:rsid w:val="008D1612"/>
    <w:rsid w:val="00900C91"/>
    <w:rsid w:val="0090721C"/>
    <w:rsid w:val="00994F14"/>
    <w:rsid w:val="009B7E17"/>
    <w:rsid w:val="00A819D8"/>
    <w:rsid w:val="00B05A12"/>
    <w:rsid w:val="00B512B2"/>
    <w:rsid w:val="00B77F74"/>
    <w:rsid w:val="00C23018"/>
    <w:rsid w:val="00C42E3A"/>
    <w:rsid w:val="00C54CBC"/>
    <w:rsid w:val="00CB05BF"/>
    <w:rsid w:val="00CC7A12"/>
    <w:rsid w:val="00CE7283"/>
    <w:rsid w:val="00D2391C"/>
    <w:rsid w:val="00E20ED7"/>
    <w:rsid w:val="00E52136"/>
    <w:rsid w:val="00EB1F32"/>
    <w:rsid w:val="00F05844"/>
    <w:rsid w:val="00F41751"/>
    <w:rsid w:val="00F54439"/>
    <w:rsid w:val="00FB33C0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6B31-8407-4F0B-9513-7C48622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E7"/>
    <w:pPr>
      <w:keepNext/>
      <w:jc w:val="center"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E32E7"/>
    <w:pPr>
      <w:keepNext/>
      <w:jc w:val="center"/>
      <w:outlineLvl w:val="1"/>
    </w:pPr>
    <w:rPr>
      <w:b/>
      <w:color w:val="00000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2E7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5E32E7"/>
    <w:rPr>
      <w:rFonts w:ascii="Times New Roman" w:eastAsia="Times New Roman" w:hAnsi="Times New Roman" w:cs="Times New Roman"/>
      <w:b/>
      <w:color w:val="00000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2E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32E7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E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No Spacing"/>
    <w:link w:val="a6"/>
    <w:uiPriority w:val="1"/>
    <w:qFormat/>
    <w:rsid w:val="005E32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E32E7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E32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5E32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5E32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5E32E7"/>
    <w:pPr>
      <w:widowControl w:val="0"/>
      <w:spacing w:before="60" w:line="240" w:lineRule="exact"/>
      <w:jc w:val="both"/>
    </w:pPr>
    <w:rPr>
      <w:snapToGrid w:val="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5E32E7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styleId="21">
    <w:name w:val="Body Text 2"/>
    <w:basedOn w:val="a"/>
    <w:link w:val="22"/>
    <w:rsid w:val="005E32E7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5E32E7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customStyle="1" w:styleId="ConsPlusNormal">
    <w:name w:val="ConsPlusNormal"/>
    <w:link w:val="ConsPlusNormal0"/>
    <w:rsid w:val="005E3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5E32E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rsid w:val="005E32E7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5E32E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b">
    <w:name w:val="Body Text"/>
    <w:basedOn w:val="a"/>
    <w:link w:val="ac"/>
    <w:rsid w:val="005E32E7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Title"/>
    <w:basedOn w:val="a"/>
    <w:link w:val="ae"/>
    <w:uiPriority w:val="10"/>
    <w:qFormat/>
    <w:rsid w:val="005E32E7"/>
    <w:pPr>
      <w:jc w:val="center"/>
    </w:pPr>
    <w:rPr>
      <w:b/>
      <w:i/>
      <w:sz w:val="26"/>
      <w:szCs w:val="20"/>
      <w:lang w:val="x-none"/>
    </w:rPr>
  </w:style>
  <w:style w:type="character" w:customStyle="1" w:styleId="ae">
    <w:name w:val="Название Знак"/>
    <w:basedOn w:val="a0"/>
    <w:link w:val="ad"/>
    <w:uiPriority w:val="10"/>
    <w:rsid w:val="005E32E7"/>
    <w:rPr>
      <w:rFonts w:ascii="Times New Roman" w:eastAsia="Times New Roman" w:hAnsi="Times New Roman" w:cs="Times New Roman"/>
      <w:b/>
      <w:i/>
      <w:sz w:val="26"/>
      <w:szCs w:val="20"/>
      <w:lang w:val="x-none" w:eastAsia="ru-RU"/>
    </w:rPr>
  </w:style>
  <w:style w:type="paragraph" w:styleId="HTML">
    <w:name w:val="HTML Preformatted"/>
    <w:basedOn w:val="a"/>
    <w:link w:val="HTML0"/>
    <w:rsid w:val="005E3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5E32E7"/>
    <w:rPr>
      <w:rFonts w:ascii="Courier New" w:eastAsia="Courier New" w:hAnsi="Courier New" w:cs="Times New Roman"/>
      <w:sz w:val="20"/>
      <w:szCs w:val="20"/>
      <w:lang w:val="x-none" w:eastAsia="ru-RU"/>
    </w:rPr>
  </w:style>
  <w:style w:type="table" w:styleId="af">
    <w:name w:val="Table Grid"/>
    <w:basedOn w:val="a1"/>
    <w:uiPriority w:val="39"/>
    <w:rsid w:val="005E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5E32E7"/>
    <w:rPr>
      <w:color w:val="0000FF"/>
      <w:u w:val="single"/>
    </w:rPr>
  </w:style>
  <w:style w:type="paragraph" w:customStyle="1" w:styleId="ConsPlusTitle">
    <w:name w:val="ConsPlusTitle"/>
    <w:rsid w:val="005E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E3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5E32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5E32E7"/>
  </w:style>
  <w:style w:type="paragraph" w:customStyle="1" w:styleId="11">
    <w:name w:val="Без интервала1"/>
    <w:rsid w:val="005E3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5E3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5E32E7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5E32E7"/>
    <w:pPr>
      <w:ind w:left="720"/>
      <w:contextualSpacing/>
    </w:pPr>
  </w:style>
  <w:style w:type="character" w:customStyle="1" w:styleId="apple-converted-space">
    <w:name w:val="apple-converted-space"/>
    <w:basedOn w:val="a0"/>
    <w:rsid w:val="005E32E7"/>
  </w:style>
  <w:style w:type="character" w:customStyle="1" w:styleId="HTML1">
    <w:name w:val="Стандартный HTML Знак1"/>
    <w:uiPriority w:val="99"/>
    <w:semiHidden/>
    <w:locked/>
    <w:rsid w:val="005E32E7"/>
    <w:rPr>
      <w:rFonts w:ascii="Courier New" w:hAnsi="Courier New" w:cs="Courier New"/>
      <w:lang w:eastAsia="ru-RU"/>
    </w:rPr>
  </w:style>
  <w:style w:type="character" w:customStyle="1" w:styleId="26">
    <w:name w:val="Основной текст (2)_"/>
    <w:link w:val="27"/>
    <w:rsid w:val="005E32E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2E7"/>
    <w:pPr>
      <w:widowControl w:val="0"/>
      <w:shd w:val="clear" w:color="auto" w:fill="FFFFFF"/>
      <w:spacing w:after="420" w:line="0" w:lineRule="atLeast"/>
      <w:jc w:val="right"/>
    </w:pPr>
    <w:rPr>
      <w:rFonts w:cstheme="minorBidi"/>
      <w:sz w:val="28"/>
      <w:szCs w:val="28"/>
      <w:lang w:eastAsia="en-US"/>
    </w:rPr>
  </w:style>
  <w:style w:type="paragraph" w:customStyle="1" w:styleId="ConsPlusDocList">
    <w:name w:val="ConsPlusDocList"/>
    <w:rsid w:val="005E3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E32E7"/>
  </w:style>
  <w:style w:type="paragraph" w:customStyle="1" w:styleId="FR1">
    <w:name w:val="FR1"/>
    <w:rsid w:val="005E32E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4">
    <w:name w:val="Normal (Web)"/>
    <w:basedOn w:val="a"/>
    <w:uiPriority w:val="99"/>
    <w:semiHidden/>
    <w:unhideWhenUsed/>
    <w:rsid w:val="005E32E7"/>
    <w:pPr>
      <w:spacing w:before="100" w:beforeAutospacing="1" w:after="100" w:afterAutospacing="1"/>
    </w:pPr>
  </w:style>
  <w:style w:type="character" w:customStyle="1" w:styleId="st">
    <w:name w:val="st"/>
    <w:rsid w:val="005E32E7"/>
  </w:style>
  <w:style w:type="character" w:styleId="af5">
    <w:name w:val="Emphasis"/>
    <w:uiPriority w:val="20"/>
    <w:qFormat/>
    <w:rsid w:val="005E32E7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5E32E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5E32E7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5E32E7"/>
  </w:style>
  <w:style w:type="character" w:styleId="af8">
    <w:name w:val="FollowedHyperlink"/>
    <w:uiPriority w:val="99"/>
    <w:semiHidden/>
    <w:unhideWhenUsed/>
    <w:rsid w:val="005E32E7"/>
    <w:rPr>
      <w:color w:val="954F72"/>
      <w:u w:val="single"/>
    </w:rPr>
  </w:style>
  <w:style w:type="paragraph" w:customStyle="1" w:styleId="ConsPlusTextList">
    <w:name w:val="ConsPlusTextList"/>
    <w:rsid w:val="005E32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32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9">
    <w:name w:val="caption"/>
    <w:basedOn w:val="a"/>
    <w:next w:val="a"/>
    <w:qFormat/>
    <w:rsid w:val="005E32E7"/>
    <w:pPr>
      <w:ind w:firstLine="567"/>
      <w:jc w:val="both"/>
    </w:pPr>
    <w:rPr>
      <w:rFonts w:ascii="Arial" w:hAnsi="Arial"/>
      <w:sz w:val="28"/>
    </w:rPr>
  </w:style>
  <w:style w:type="paragraph" w:styleId="afa">
    <w:name w:val="endnote text"/>
    <w:basedOn w:val="a"/>
    <w:link w:val="afb"/>
    <w:uiPriority w:val="99"/>
    <w:semiHidden/>
    <w:unhideWhenUsed/>
    <w:rsid w:val="005E32E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E3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5E32E7"/>
    <w:rPr>
      <w:vertAlign w:val="superscript"/>
    </w:rPr>
  </w:style>
  <w:style w:type="character" w:styleId="afd">
    <w:name w:val="footnote reference"/>
    <w:uiPriority w:val="99"/>
    <w:semiHidden/>
    <w:unhideWhenUsed/>
    <w:rsid w:val="005E32E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E32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 С.Н.</dc:creator>
  <cp:keywords/>
  <dc:description/>
  <cp:lastModifiedBy>Девятков С.Н.</cp:lastModifiedBy>
  <cp:revision>16</cp:revision>
  <cp:lastPrinted>2019-11-01T05:34:00Z</cp:lastPrinted>
  <dcterms:created xsi:type="dcterms:W3CDTF">2019-10-04T09:19:00Z</dcterms:created>
  <dcterms:modified xsi:type="dcterms:W3CDTF">2020-01-27T06:00:00Z</dcterms:modified>
</cp:coreProperties>
</file>